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E06C4">
      <w:pPr>
        <w:jc w:val="center"/>
        <w:rPr>
          <w:rFonts w:eastAsia="仿宋_GB2312"/>
          <w:sz w:val="84"/>
        </w:rPr>
      </w:pPr>
    </w:p>
    <w:p w14:paraId="76C508B9">
      <w:pPr>
        <w:jc w:val="right"/>
        <w:rPr>
          <w:rFonts w:ascii="黑体" w:eastAsia="黑体"/>
          <w:b/>
          <w:spacing w:val="40"/>
          <w:w w:val="66"/>
          <w:sz w:val="56"/>
          <w:szCs w:val="56"/>
        </w:rPr>
      </w:pPr>
      <w:r>
        <mc:AlternateContent>
          <mc:Choice Requires="wps">
            <w:drawing>
              <wp:anchor distT="0" distB="0" distL="114300" distR="114300" simplePos="0" relativeHeight="251662336" behindDoc="0" locked="0" layoutInCell="1" allowOverlap="1">
                <wp:simplePos x="0" y="0"/>
                <wp:positionH relativeFrom="column">
                  <wp:posOffset>35560</wp:posOffset>
                </wp:positionH>
                <wp:positionV relativeFrom="paragraph">
                  <wp:posOffset>313055</wp:posOffset>
                </wp:positionV>
                <wp:extent cx="716280" cy="9525"/>
                <wp:effectExtent l="19050" t="95250" r="7620" b="10477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716280" cy="9525"/>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2.8pt;margin-top:24.65pt;height:0.75pt;width:56.4pt;z-index:251662336;mso-width-relative:page;mso-height-relative:page;" filled="f" stroked="t" coordsize="21600,21600" o:gfxdata="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PZ6cfU&#10;AAAABwEAAA8AAAAAAAAAAQAgAAAAIgAAAGRycy9kb3ducmV2LnhtbFBLAQIUABQAAAAIAIdO4kBW&#10;kJEl6wEAAK4DAAAOAAAAAAAAAAEAIAAAACMBAABkcnMvZTJvRG9jLnhtbFBLBQYAAAAABgAGAFkB&#10;AACABQAAAAA=&#10;">
                <v:fill on="f" focussize="0,0"/>
                <v:stroke weight="15pt" color="#4B69B5" joinstyle="round"/>
                <v:imagedata o:title=""/>
                <o:lock v:ext="edit" aspectratio="f"/>
              </v:line>
            </w:pict>
          </mc:Fallback>
        </mc:AlternateContent>
      </w:r>
      <w:r>
        <w:rPr>
          <w:rFonts w:hint="eastAsia" w:ascii="黑体" w:eastAsia="黑体"/>
          <w:b/>
          <w:spacing w:val="40"/>
          <w:w w:val="66"/>
          <w:sz w:val="56"/>
          <w:szCs w:val="56"/>
        </w:rPr>
        <w:t>天津市医疗保障局监控中心无纸化</w:t>
      </w:r>
    </w:p>
    <w:p w14:paraId="38FD43F9">
      <w:pPr>
        <w:jc w:val="right"/>
        <w:rPr>
          <w:rFonts w:ascii="黑体" w:eastAsia="黑体"/>
          <w:b/>
          <w:spacing w:val="40"/>
          <w:w w:val="66"/>
          <w:sz w:val="56"/>
          <w:szCs w:val="56"/>
        </w:rPr>
      </w:pPr>
      <w:r>
        <w:rPr>
          <w:rFonts w:hint="eastAsia" w:ascii="黑体" w:eastAsia="黑体"/>
          <w:b/>
          <w:spacing w:val="40"/>
          <w:w w:val="66"/>
          <w:sz w:val="56"/>
          <w:szCs w:val="56"/>
        </w:rPr>
        <w:t>办公项目</w:t>
      </w:r>
    </w:p>
    <w:p w14:paraId="75DDB7FA">
      <w:pPr>
        <w:jc w:val="right"/>
        <w:rPr>
          <w:rFonts w:ascii="黑体" w:eastAsia="黑体"/>
          <w:b/>
          <w:spacing w:val="40"/>
          <w:w w:val="66"/>
          <w:sz w:val="60"/>
          <w:szCs w:val="60"/>
        </w:rPr>
      </w:pPr>
      <w: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287020</wp:posOffset>
                </wp:positionV>
                <wp:extent cx="2771775" cy="9525"/>
                <wp:effectExtent l="19050" t="95250" r="9525" b="10477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771775" cy="9525"/>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7pt;margin-top:22.6pt;height:0.75pt;width:218.25pt;z-index:251659264;mso-width-relative:page;mso-height-relative:page;" filled="f" stroked="t" coordsize="21600,21600" o:gfxdata="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O&#10;CuCw1gAAAAgBAAAPAAAAAAAAAAEAIAAAACIAAABkcnMvZG93bnJldi54bWxQSwECFAAUAAAACACH&#10;TuJAx/04TO0BAACvAwAADgAAAAAAAAABACAAAAAlAQAAZHJzL2Uyb0RvYy54bWxQSwUGAAAAAAYA&#10;BgBZAQAAhAUAAAAA&#10;">
                <v:fill on="f" focussize="0,0"/>
                <v:stroke weight="15pt" color="#4B69B5" joinstyle="round"/>
                <v:imagedata o:title=""/>
                <o:lock v:ext="edit" aspectratio="f"/>
              </v:line>
            </w:pict>
          </mc:Fallback>
        </mc:AlternateContent>
      </w:r>
      <w:r>
        <w:rPr>
          <w:rFonts w:hint="eastAsia" w:ascii="黑体" w:eastAsia="黑体"/>
          <w:b/>
          <w:spacing w:val="40"/>
          <w:w w:val="66"/>
          <w:sz w:val="56"/>
          <w:szCs w:val="56"/>
        </w:rPr>
        <w:t>单一来源采购文件</w:t>
      </w:r>
    </w:p>
    <w:p w14:paraId="70D02964">
      <w:pPr>
        <w:jc w:val="center"/>
        <w:rPr>
          <w:rFonts w:ascii="黑体" w:eastAsia="黑体"/>
          <w:b/>
          <w:spacing w:val="40"/>
          <w:w w:val="66"/>
          <w:sz w:val="36"/>
          <w:szCs w:val="36"/>
        </w:rPr>
      </w:pPr>
    </w:p>
    <w:p w14:paraId="30A02853">
      <w:pPr>
        <w:jc w:val="center"/>
        <w:rPr>
          <w:rFonts w:ascii="黑体" w:eastAsia="黑体"/>
          <w:b/>
          <w:spacing w:val="40"/>
          <w:w w:val="66"/>
          <w:sz w:val="36"/>
          <w:szCs w:val="36"/>
        </w:rPr>
      </w:pPr>
    </w:p>
    <w:p w14:paraId="648A601D">
      <w:pPr>
        <w:jc w:val="center"/>
        <w:rPr>
          <w:rFonts w:ascii="黑体" w:eastAsia="黑体"/>
          <w:spacing w:val="40"/>
          <w:w w:val="66"/>
          <w:sz w:val="36"/>
          <w:szCs w:val="36"/>
        </w:rPr>
      </w:pPr>
      <w:r>
        <w:rPr>
          <w:rFonts w:eastAsia="黑体"/>
          <w:spacing w:val="40"/>
          <w:w w:val="66"/>
          <w:sz w:val="32"/>
          <w:szCs w:val="32"/>
        </w:rPr>
        <w:t>（项目编号：TGPC-202</w:t>
      </w:r>
      <w:r>
        <w:rPr>
          <w:rFonts w:hint="eastAsia" w:eastAsia="黑体"/>
          <w:spacing w:val="40"/>
          <w:w w:val="66"/>
          <w:sz w:val="32"/>
          <w:szCs w:val="32"/>
        </w:rPr>
        <w:t>6</w:t>
      </w:r>
      <w:r>
        <w:rPr>
          <w:rFonts w:eastAsia="黑体"/>
          <w:spacing w:val="40"/>
          <w:w w:val="66"/>
          <w:sz w:val="32"/>
          <w:szCs w:val="32"/>
        </w:rPr>
        <w:t>-</w:t>
      </w:r>
      <w:r>
        <w:rPr>
          <w:rFonts w:hint="eastAsia" w:eastAsia="黑体"/>
          <w:spacing w:val="40"/>
          <w:w w:val="66"/>
          <w:sz w:val="32"/>
          <w:szCs w:val="32"/>
        </w:rPr>
        <w:t>D</w:t>
      </w:r>
      <w:r>
        <w:rPr>
          <w:rFonts w:eastAsia="黑体"/>
          <w:spacing w:val="40"/>
          <w:w w:val="66"/>
          <w:sz w:val="32"/>
          <w:szCs w:val="32"/>
        </w:rPr>
        <w:t>-0</w:t>
      </w:r>
      <w:r>
        <w:rPr>
          <w:rFonts w:hint="eastAsia" w:eastAsia="黑体"/>
          <w:spacing w:val="40"/>
          <w:w w:val="66"/>
          <w:sz w:val="32"/>
          <w:szCs w:val="32"/>
        </w:rPr>
        <w:t>406</w:t>
      </w:r>
      <w:r>
        <w:rPr>
          <w:rFonts w:eastAsia="黑体"/>
          <w:spacing w:val="40"/>
          <w:w w:val="66"/>
          <w:sz w:val="32"/>
          <w:szCs w:val="32"/>
        </w:rPr>
        <w:t>）</w:t>
      </w:r>
    </w:p>
    <w:p w14:paraId="5F117DDB">
      <w:pPr>
        <w:rPr>
          <w:sz w:val="40"/>
        </w:rPr>
      </w:pPr>
    </w:p>
    <w:p w14:paraId="5A1397BE">
      <w:pPr>
        <w:rPr>
          <w:sz w:val="40"/>
        </w:rPr>
      </w:pPr>
    </w:p>
    <w:p w14:paraId="12A4672A">
      <w:pPr>
        <w:rPr>
          <w:sz w:val="36"/>
        </w:rPr>
      </w:pPr>
    </w:p>
    <w:p w14:paraId="4A30E924">
      <w:pPr>
        <w:rPr>
          <w:sz w:val="36"/>
        </w:rPr>
      </w:pPr>
    </w:p>
    <w:p w14:paraId="530ACAC7">
      <w:pPr>
        <w:rPr>
          <w:sz w:val="36"/>
        </w:rPr>
      </w:pPr>
    </w:p>
    <w:p w14:paraId="613F3CA4">
      <w:pPr>
        <w:rPr>
          <w:rFonts w:eastAsia="仿宋_GB2312"/>
          <w:sz w:val="32"/>
        </w:rPr>
      </w:pPr>
    </w:p>
    <w:p w14:paraId="3C4B4D9A">
      <w:pPr>
        <w:rPr>
          <w:rFonts w:eastAsia="仿宋_GB2312"/>
          <w:sz w:val="32"/>
        </w:rPr>
      </w:pPr>
    </w:p>
    <w:p w14:paraId="2DB20E02">
      <w:pPr>
        <w:rPr>
          <w:sz w:val="36"/>
        </w:rPr>
      </w:pPr>
    </w:p>
    <w:p w14:paraId="761AAB36">
      <w:pPr>
        <w:rPr>
          <w:sz w:val="36"/>
        </w:rPr>
      </w:pPr>
    </w:p>
    <w:p w14:paraId="631A537B">
      <w:pPr>
        <w:ind w:firstLine="2897" w:firstLineChars="1493"/>
        <w:rPr>
          <w:rFonts w:ascii="黑体" w:eastAsia="黑体"/>
          <w:spacing w:val="20"/>
          <w:w w:val="66"/>
          <w:sz w:val="44"/>
          <w:szCs w:val="44"/>
        </w:rPr>
      </w:pPr>
      <w: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2" name="图片 2"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hint="eastAsia" w:ascii="黑体" w:eastAsia="黑体"/>
          <w:spacing w:val="20"/>
          <w:w w:val="66"/>
          <w:sz w:val="44"/>
          <w:szCs w:val="44"/>
        </w:rPr>
        <w:t>天津市政府采购中心</w:t>
      </w:r>
    </w:p>
    <w:p w14:paraId="46012615">
      <w:pPr>
        <w:tabs>
          <w:tab w:val="left" w:pos="3281"/>
          <w:tab w:val="center" w:pos="4711"/>
        </w:tabs>
        <w:jc w:val="center"/>
        <w:rPr>
          <w:rFonts w:ascii="仿宋_GB2312" w:eastAsia="仿宋_GB2312"/>
          <w:b/>
          <w:bCs/>
          <w:kern w:val="0"/>
          <w:sz w:val="44"/>
          <w:szCs w:val="44"/>
        </w:rPr>
      </w:pPr>
      <w:r>
        <w:rPr>
          <w:rFonts w:eastAsia="仿宋_GB2312"/>
          <w:b/>
          <w:bCs/>
          <w:kern w:val="0"/>
          <w:sz w:val="44"/>
          <w:szCs w:val="44"/>
        </w:rPr>
        <w:t>202</w:t>
      </w:r>
      <w:r>
        <w:rPr>
          <w:rFonts w:hint="eastAsia" w:eastAsia="仿宋_GB2312"/>
          <w:b/>
          <w:bCs/>
          <w:kern w:val="0"/>
          <w:sz w:val="44"/>
          <w:szCs w:val="44"/>
        </w:rPr>
        <w:t>6</w:t>
      </w:r>
      <w:r>
        <w:rPr>
          <w:rFonts w:eastAsia="仿宋_GB2312"/>
          <w:b/>
          <w:bCs/>
          <w:kern w:val="0"/>
          <w:sz w:val="44"/>
          <w:szCs w:val="44"/>
        </w:rPr>
        <w:t>.</w:t>
      </w:r>
      <w:r>
        <w:rPr>
          <w:rFonts w:hint="eastAsia" w:eastAsia="仿宋_GB2312"/>
          <w:b/>
          <w:bCs/>
          <w:kern w:val="0"/>
          <w:sz w:val="44"/>
          <w:szCs w:val="44"/>
        </w:rPr>
        <w:t>5</w:t>
      </w:r>
    </w:p>
    <w:p w14:paraId="1999A84D">
      <w:pPr>
        <w:tabs>
          <w:tab w:val="left" w:pos="3281"/>
          <w:tab w:val="center" w:pos="4711"/>
        </w:tabs>
        <w:jc w:val="center"/>
        <w:rPr>
          <w:rFonts w:eastAsia="仿宋_GB2312"/>
          <w:b/>
          <w:bCs/>
          <w:kern w:val="0"/>
          <w:sz w:val="44"/>
          <w:szCs w:val="44"/>
        </w:rPr>
      </w:pPr>
    </w:p>
    <w:p w14:paraId="1C854042">
      <w:pPr>
        <w:widowControl/>
        <w:jc w:val="left"/>
        <w:rPr>
          <w:rFonts w:eastAsia="仿宋_GB2312"/>
          <w:b/>
          <w:bCs/>
          <w:kern w:val="0"/>
          <w:sz w:val="44"/>
          <w:szCs w:val="44"/>
        </w:rPr>
        <w:sectPr>
          <w:headerReference r:id="rId3" w:type="default"/>
          <w:pgSz w:w="11906" w:h="16838"/>
          <w:pgMar w:top="1440" w:right="1797" w:bottom="1440" w:left="1797" w:header="851" w:footer="992" w:gutter="0"/>
          <w:cols w:space="425" w:num="1"/>
          <w:docGrid w:type="linesAndChars" w:linePitch="285" w:charSpace="-3449"/>
        </w:sectPr>
      </w:pPr>
    </w:p>
    <w:p w14:paraId="5736EBA0">
      <w:pPr>
        <w:spacing w:line="360" w:lineRule="auto"/>
        <w:jc w:val="center"/>
        <w:rPr>
          <w:b/>
          <w:sz w:val="24"/>
        </w:rPr>
      </w:pPr>
      <w:r>
        <w:rPr>
          <w:rFonts w:hint="eastAsia"/>
          <w:b/>
          <w:sz w:val="24"/>
        </w:rPr>
        <w:t>邀请函</w:t>
      </w:r>
    </w:p>
    <w:p w14:paraId="035437D6">
      <w:pPr>
        <w:spacing w:line="360" w:lineRule="auto"/>
        <w:ind w:firstLine="480" w:firstLineChars="200"/>
        <w:rPr>
          <w:sz w:val="24"/>
          <w:szCs w:val="24"/>
        </w:rPr>
      </w:pPr>
      <w:r>
        <w:rPr>
          <w:rFonts w:hint="eastAsia"/>
          <w:sz w:val="24"/>
          <w:szCs w:val="24"/>
        </w:rPr>
        <w:t>受天津市医疗保障局委托，天津市政府采购中心对天津市医疗保障局监控中心无纸化办公项目实施采购，现邀请中国移动通信集团天津有限公司参与谈判。</w:t>
      </w:r>
    </w:p>
    <w:p w14:paraId="7F97A076">
      <w:pPr>
        <w:spacing w:line="360" w:lineRule="auto"/>
        <w:ind w:firstLine="480" w:firstLineChars="200"/>
        <w:rPr>
          <w:sz w:val="24"/>
          <w:szCs w:val="24"/>
        </w:rPr>
      </w:pPr>
      <w:r>
        <w:rPr>
          <w:rFonts w:hint="eastAsia"/>
          <w:sz w:val="24"/>
          <w:szCs w:val="24"/>
        </w:rPr>
        <w:t>本项目为远程电子采购，一律不接受纸质响应文件，只接受加盖供应商电子签章的电子响应文件（以通过天津公共资源电子签章客户端正确读取签章信息为准）。供应商参加谈判前须办理CA数字证书（USBKEY）和电子签章。供应商须按单一来源采购文件的规定在天津市政府采购中心“网上招投标”系统中提交网上应答并上传加盖供应商电子签章的电子响应文件（以通过天津公共资源电子签章客户端正确读取签章信息为准）。</w:t>
      </w:r>
    </w:p>
    <w:p w14:paraId="5351F1AA">
      <w:pPr>
        <w:spacing w:line="360" w:lineRule="auto"/>
        <w:jc w:val="center"/>
        <w:rPr>
          <w:sz w:val="24"/>
        </w:rPr>
      </w:pPr>
      <w:r>
        <w:rPr>
          <w:rFonts w:hint="eastAsia"/>
          <w:sz w:val="24"/>
        </w:rPr>
        <w:t>A．供应商须知</w:t>
      </w:r>
    </w:p>
    <w:p w14:paraId="203FE33D">
      <w:pPr>
        <w:pStyle w:val="69"/>
        <w:spacing w:line="360" w:lineRule="auto"/>
        <w:ind w:firstLine="480" w:firstLineChars="200"/>
        <w:jc w:val="both"/>
        <w:rPr>
          <w:color w:val="auto"/>
        </w:rPr>
      </w:pPr>
      <w:r>
        <w:rPr>
          <w:color w:val="auto"/>
        </w:rPr>
        <w:t>一、基本概况</w:t>
      </w:r>
    </w:p>
    <w:p w14:paraId="3A7D3A9E">
      <w:pPr>
        <w:pStyle w:val="69"/>
        <w:spacing w:line="360" w:lineRule="auto"/>
        <w:ind w:firstLine="480" w:firstLineChars="200"/>
        <w:rPr>
          <w:color w:val="auto"/>
        </w:rPr>
      </w:pPr>
      <w:r>
        <w:rPr>
          <w:color w:val="auto"/>
        </w:rPr>
        <w:t>（一）项目名称：</w:t>
      </w:r>
      <w:r>
        <w:rPr>
          <w:rFonts w:hint="eastAsia"/>
          <w:color w:val="auto"/>
        </w:rPr>
        <w:t>天津市医疗保障局</w:t>
      </w:r>
      <w:bookmarkStart w:id="0" w:name="OLE_LINK1"/>
      <w:bookmarkStart w:id="1" w:name="OLE_LINK2"/>
      <w:r>
        <w:rPr>
          <w:rFonts w:hint="eastAsia"/>
          <w:color w:val="auto"/>
        </w:rPr>
        <w:t>监控中心无纸化办公</w:t>
      </w:r>
      <w:bookmarkEnd w:id="0"/>
      <w:bookmarkEnd w:id="1"/>
      <w:r>
        <w:rPr>
          <w:rFonts w:hint="eastAsia"/>
          <w:color w:val="auto"/>
        </w:rPr>
        <w:t>项目</w:t>
      </w:r>
      <w:r>
        <w:rPr>
          <w:color w:val="auto"/>
        </w:rPr>
        <w:t xml:space="preserve">  </w:t>
      </w:r>
    </w:p>
    <w:p w14:paraId="1297E9E6">
      <w:pPr>
        <w:pStyle w:val="69"/>
        <w:spacing w:line="360" w:lineRule="auto"/>
        <w:ind w:firstLine="480" w:firstLineChars="200"/>
        <w:jc w:val="both"/>
        <w:rPr>
          <w:color w:val="auto"/>
        </w:rPr>
      </w:pPr>
      <w:r>
        <w:rPr>
          <w:color w:val="auto"/>
        </w:rPr>
        <w:t>（二）项目编号：TGPC-2026-D-0</w:t>
      </w:r>
      <w:r>
        <w:rPr>
          <w:rFonts w:hint="eastAsia"/>
          <w:color w:val="auto"/>
        </w:rPr>
        <w:t>406</w:t>
      </w:r>
    </w:p>
    <w:p w14:paraId="3EC8BAD5">
      <w:pPr>
        <w:pStyle w:val="69"/>
        <w:spacing w:line="360" w:lineRule="auto"/>
        <w:ind w:firstLine="480" w:firstLineChars="200"/>
        <w:jc w:val="both"/>
        <w:rPr>
          <w:color w:val="auto"/>
        </w:rPr>
      </w:pPr>
      <w:r>
        <w:rPr>
          <w:color w:val="auto"/>
        </w:rPr>
        <w:t>（三）采购方式：</w:t>
      </w:r>
      <w:r>
        <w:rPr>
          <w:rFonts w:hint="eastAsia"/>
          <w:color w:val="auto"/>
        </w:rPr>
        <w:t>单一来源</w:t>
      </w:r>
    </w:p>
    <w:p w14:paraId="1872B8DC">
      <w:pPr>
        <w:pStyle w:val="69"/>
        <w:spacing w:line="360" w:lineRule="auto"/>
        <w:ind w:firstLine="480" w:firstLineChars="200"/>
        <w:jc w:val="both"/>
        <w:rPr>
          <w:color w:val="auto"/>
        </w:rPr>
      </w:pPr>
      <w:r>
        <w:rPr>
          <w:color w:val="auto"/>
        </w:rPr>
        <w:t>（四）项目属性：服务</w:t>
      </w:r>
    </w:p>
    <w:p w14:paraId="1769D077">
      <w:pPr>
        <w:pStyle w:val="69"/>
        <w:spacing w:line="360" w:lineRule="auto"/>
        <w:ind w:firstLine="480" w:firstLineChars="200"/>
        <w:jc w:val="both"/>
        <w:rPr>
          <w:color w:val="auto"/>
        </w:rPr>
      </w:pPr>
      <w:r>
        <w:rPr>
          <w:color w:val="auto"/>
        </w:rPr>
        <w:t>（五）本项目不接受联合体参与。不接受联合体参与的，若有供应商组成联合体参与，视为无效响应。</w:t>
      </w:r>
    </w:p>
    <w:p w14:paraId="30CC1021">
      <w:pPr>
        <w:pStyle w:val="69"/>
        <w:spacing w:line="360" w:lineRule="auto"/>
        <w:ind w:firstLine="480" w:firstLineChars="200"/>
        <w:jc w:val="both"/>
        <w:rPr>
          <w:color w:val="auto"/>
        </w:rPr>
      </w:pPr>
      <w:r>
        <w:rPr>
          <w:color w:val="auto"/>
        </w:rPr>
        <w:t>（六）本文件售价：免费。</w:t>
      </w:r>
    </w:p>
    <w:p w14:paraId="4660618F">
      <w:pPr>
        <w:pStyle w:val="69"/>
        <w:spacing w:line="360" w:lineRule="auto"/>
        <w:ind w:firstLine="480" w:firstLineChars="200"/>
        <w:jc w:val="both"/>
        <w:rPr>
          <w:color w:val="auto"/>
          <w:kern w:val="2"/>
        </w:rPr>
      </w:pPr>
      <w:r>
        <w:rPr>
          <w:color w:val="auto"/>
          <w:kern w:val="2"/>
        </w:rPr>
        <w:t>二、项目内容</w:t>
      </w:r>
    </w:p>
    <w:tbl>
      <w:tblPr>
        <w:tblStyle w:val="35"/>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385"/>
        <w:gridCol w:w="1026"/>
        <w:gridCol w:w="1446"/>
        <w:gridCol w:w="1735"/>
        <w:gridCol w:w="1389"/>
      </w:tblGrid>
      <w:tr w14:paraId="7B10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7A8E0347">
            <w:pPr>
              <w:pStyle w:val="69"/>
              <w:jc w:val="center"/>
              <w:rPr>
                <w:color w:val="auto"/>
                <w:sz w:val="21"/>
                <w:szCs w:val="21"/>
              </w:rPr>
            </w:pPr>
            <w:r>
              <w:rPr>
                <w:color w:val="auto"/>
                <w:sz w:val="21"/>
                <w:szCs w:val="21"/>
              </w:rPr>
              <w:t>包号</w:t>
            </w:r>
          </w:p>
        </w:tc>
        <w:tc>
          <w:tcPr>
            <w:tcW w:w="1385" w:type="dxa"/>
            <w:vAlign w:val="center"/>
          </w:tcPr>
          <w:p w14:paraId="630FD278">
            <w:pPr>
              <w:pStyle w:val="69"/>
              <w:jc w:val="center"/>
              <w:rPr>
                <w:color w:val="auto"/>
                <w:sz w:val="21"/>
                <w:szCs w:val="21"/>
              </w:rPr>
            </w:pPr>
            <w:r>
              <w:rPr>
                <w:color w:val="auto"/>
                <w:sz w:val="21"/>
                <w:szCs w:val="21"/>
              </w:rPr>
              <w:t>包名称</w:t>
            </w:r>
          </w:p>
        </w:tc>
        <w:tc>
          <w:tcPr>
            <w:tcW w:w="1026" w:type="dxa"/>
            <w:vAlign w:val="center"/>
          </w:tcPr>
          <w:p w14:paraId="679C4D97">
            <w:pPr>
              <w:pStyle w:val="69"/>
              <w:jc w:val="center"/>
              <w:rPr>
                <w:color w:val="auto"/>
                <w:sz w:val="21"/>
                <w:szCs w:val="21"/>
              </w:rPr>
            </w:pPr>
            <w:r>
              <w:rPr>
                <w:color w:val="auto"/>
                <w:sz w:val="21"/>
                <w:szCs w:val="21"/>
              </w:rPr>
              <w:t>包预算</w:t>
            </w:r>
          </w:p>
        </w:tc>
        <w:tc>
          <w:tcPr>
            <w:tcW w:w="1446" w:type="dxa"/>
            <w:vAlign w:val="center"/>
          </w:tcPr>
          <w:p w14:paraId="4E970E64">
            <w:pPr>
              <w:pStyle w:val="69"/>
              <w:jc w:val="center"/>
              <w:rPr>
                <w:color w:val="auto"/>
                <w:sz w:val="21"/>
                <w:szCs w:val="21"/>
              </w:rPr>
            </w:pPr>
            <w:r>
              <w:rPr>
                <w:color w:val="auto"/>
                <w:sz w:val="21"/>
                <w:szCs w:val="21"/>
              </w:rPr>
              <w:t>包最高限价</w:t>
            </w:r>
          </w:p>
        </w:tc>
        <w:tc>
          <w:tcPr>
            <w:tcW w:w="1735" w:type="dxa"/>
            <w:vAlign w:val="center"/>
          </w:tcPr>
          <w:p w14:paraId="0D24BCBE">
            <w:pPr>
              <w:pStyle w:val="69"/>
              <w:jc w:val="center"/>
              <w:rPr>
                <w:color w:val="auto"/>
                <w:sz w:val="21"/>
                <w:szCs w:val="21"/>
              </w:rPr>
            </w:pPr>
            <w:r>
              <w:rPr>
                <w:color w:val="auto"/>
                <w:sz w:val="21"/>
                <w:szCs w:val="21"/>
              </w:rPr>
              <w:t>合同履行期限</w:t>
            </w:r>
          </w:p>
        </w:tc>
        <w:tc>
          <w:tcPr>
            <w:tcW w:w="1389" w:type="dxa"/>
            <w:vAlign w:val="center"/>
          </w:tcPr>
          <w:p w14:paraId="29814D93">
            <w:pPr>
              <w:pStyle w:val="69"/>
              <w:jc w:val="center"/>
              <w:rPr>
                <w:color w:val="auto"/>
                <w:sz w:val="21"/>
                <w:szCs w:val="21"/>
              </w:rPr>
            </w:pPr>
            <w:r>
              <w:rPr>
                <w:color w:val="auto"/>
                <w:sz w:val="21"/>
                <w:szCs w:val="21"/>
              </w:rPr>
              <w:t>所属行业</w:t>
            </w:r>
          </w:p>
        </w:tc>
      </w:tr>
      <w:tr w14:paraId="7B18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54D16578">
            <w:pPr>
              <w:pStyle w:val="69"/>
              <w:jc w:val="center"/>
              <w:rPr>
                <w:color w:val="auto"/>
                <w:sz w:val="21"/>
                <w:szCs w:val="21"/>
              </w:rPr>
            </w:pPr>
            <w:r>
              <w:rPr>
                <w:color w:val="auto"/>
                <w:sz w:val="21"/>
                <w:szCs w:val="21"/>
              </w:rPr>
              <w:t>1</w:t>
            </w:r>
          </w:p>
        </w:tc>
        <w:tc>
          <w:tcPr>
            <w:tcW w:w="1385" w:type="dxa"/>
            <w:vAlign w:val="center"/>
          </w:tcPr>
          <w:p w14:paraId="15F96C50">
            <w:pPr>
              <w:pStyle w:val="69"/>
              <w:jc w:val="center"/>
              <w:rPr>
                <w:color w:val="auto"/>
                <w:sz w:val="21"/>
                <w:szCs w:val="21"/>
              </w:rPr>
            </w:pPr>
            <w:r>
              <w:rPr>
                <w:rFonts w:hint="eastAsia"/>
                <w:color w:val="auto"/>
                <w:sz w:val="21"/>
                <w:szCs w:val="21"/>
              </w:rPr>
              <w:t>监控中心无纸化办公</w:t>
            </w:r>
          </w:p>
        </w:tc>
        <w:tc>
          <w:tcPr>
            <w:tcW w:w="1026" w:type="dxa"/>
            <w:vAlign w:val="center"/>
          </w:tcPr>
          <w:p w14:paraId="19509F00">
            <w:pPr>
              <w:pStyle w:val="69"/>
              <w:jc w:val="center"/>
              <w:rPr>
                <w:color w:val="auto"/>
                <w:sz w:val="21"/>
                <w:szCs w:val="21"/>
              </w:rPr>
            </w:pPr>
            <w:r>
              <w:rPr>
                <w:color w:val="auto"/>
                <w:sz w:val="21"/>
                <w:szCs w:val="21"/>
              </w:rPr>
              <w:t>71520元</w:t>
            </w:r>
          </w:p>
        </w:tc>
        <w:tc>
          <w:tcPr>
            <w:tcW w:w="1446" w:type="dxa"/>
            <w:vAlign w:val="center"/>
          </w:tcPr>
          <w:p w14:paraId="4E7D51A6">
            <w:pPr>
              <w:pStyle w:val="69"/>
              <w:jc w:val="center"/>
              <w:rPr>
                <w:color w:val="auto"/>
                <w:sz w:val="21"/>
                <w:szCs w:val="21"/>
              </w:rPr>
            </w:pPr>
            <w:r>
              <w:rPr>
                <w:color w:val="auto"/>
                <w:sz w:val="21"/>
                <w:szCs w:val="21"/>
              </w:rPr>
              <w:t>71520元</w:t>
            </w:r>
          </w:p>
        </w:tc>
        <w:tc>
          <w:tcPr>
            <w:tcW w:w="1735" w:type="dxa"/>
            <w:vAlign w:val="center"/>
          </w:tcPr>
          <w:p w14:paraId="45C780ED">
            <w:pPr>
              <w:pStyle w:val="69"/>
              <w:jc w:val="center"/>
              <w:rPr>
                <w:color w:val="auto"/>
                <w:sz w:val="21"/>
                <w:szCs w:val="21"/>
              </w:rPr>
            </w:pPr>
            <w:r>
              <w:rPr>
                <w:color w:val="auto"/>
                <w:sz w:val="21"/>
                <w:szCs w:val="21"/>
              </w:rPr>
              <w:t>签订合同之日起</w:t>
            </w:r>
            <w:r>
              <w:rPr>
                <w:rFonts w:hint="eastAsia"/>
                <w:color w:val="auto"/>
                <w:sz w:val="21"/>
                <w:szCs w:val="21"/>
              </w:rPr>
              <w:t>2年</w:t>
            </w:r>
          </w:p>
        </w:tc>
        <w:tc>
          <w:tcPr>
            <w:tcW w:w="1389" w:type="dxa"/>
            <w:vAlign w:val="center"/>
          </w:tcPr>
          <w:p w14:paraId="101CD569">
            <w:pPr>
              <w:pStyle w:val="69"/>
              <w:jc w:val="center"/>
              <w:rPr>
                <w:color w:val="auto"/>
                <w:sz w:val="21"/>
                <w:szCs w:val="21"/>
              </w:rPr>
            </w:pPr>
            <w:r>
              <w:rPr>
                <w:color w:val="auto"/>
                <w:sz w:val="21"/>
                <w:szCs w:val="21"/>
              </w:rPr>
              <w:t>信息传输业</w:t>
            </w:r>
          </w:p>
        </w:tc>
      </w:tr>
    </w:tbl>
    <w:p w14:paraId="3ABBE6E4">
      <w:pPr>
        <w:spacing w:line="360" w:lineRule="auto"/>
        <w:ind w:firstLine="480" w:firstLineChars="200"/>
        <w:rPr>
          <w:sz w:val="24"/>
        </w:rPr>
      </w:pPr>
      <w:r>
        <w:rPr>
          <w:rFonts w:hint="eastAsia"/>
          <w:sz w:val="24"/>
        </w:rPr>
        <w:t>三、供应商资格要求（实质性要求）</w:t>
      </w:r>
    </w:p>
    <w:p w14:paraId="25229D50">
      <w:pPr>
        <w:pStyle w:val="69"/>
        <w:spacing w:line="360" w:lineRule="auto"/>
        <w:ind w:firstLine="480" w:firstLineChars="200"/>
        <w:rPr>
          <w:color w:val="auto"/>
        </w:rPr>
      </w:pPr>
      <w:r>
        <w:rPr>
          <w:rFonts w:hint="eastAsia"/>
          <w:color w:val="auto"/>
        </w:rPr>
        <w:t>（一）供应商应具备《中华人民共和国政府采购法》第二十二条第一款和《政府采购法实施条例》第十八条规定的条件，</w:t>
      </w:r>
      <w:r>
        <w:rPr>
          <w:color w:val="auto"/>
        </w:rPr>
        <w:t>提供以下材料：</w:t>
      </w:r>
    </w:p>
    <w:p w14:paraId="00C95477">
      <w:pPr>
        <w:pStyle w:val="69"/>
        <w:spacing w:line="360" w:lineRule="auto"/>
        <w:ind w:firstLine="480" w:firstLineChars="200"/>
        <w:rPr>
          <w:color w:val="auto"/>
        </w:rPr>
      </w:pPr>
      <w:r>
        <w:rPr>
          <w:rFonts w:hint="eastAsia"/>
          <w:color w:val="auto"/>
        </w:rPr>
        <w:t>1. 营业执照副本或事业单位法人证书或民办非企业单位登记证书或社会团体法人登记证书或基金会法人登记证书电子件或自然人的身份证明电子件。</w:t>
      </w:r>
    </w:p>
    <w:p w14:paraId="795B73F7">
      <w:pPr>
        <w:pStyle w:val="69"/>
        <w:spacing w:line="360" w:lineRule="auto"/>
        <w:ind w:firstLine="480" w:firstLineChars="200"/>
        <w:rPr>
          <w:color w:val="auto"/>
        </w:rPr>
      </w:pPr>
      <w:r>
        <w:rPr>
          <w:rFonts w:hint="eastAsia"/>
          <w:color w:val="auto"/>
        </w:rPr>
        <w:t>2. 提供《供应商资格声明函》（格式见附件2）。</w:t>
      </w:r>
    </w:p>
    <w:p w14:paraId="72743F5A">
      <w:pPr>
        <w:spacing w:line="360" w:lineRule="auto"/>
        <w:ind w:firstLine="480" w:firstLineChars="200"/>
        <w:rPr>
          <w:sz w:val="24"/>
        </w:rPr>
      </w:pPr>
      <w:r>
        <w:rPr>
          <w:rFonts w:hint="eastAsia"/>
          <w:sz w:val="24"/>
        </w:rPr>
        <w:t>四、项目需要落实的政府采购政策</w:t>
      </w:r>
    </w:p>
    <w:p w14:paraId="2B1624D2">
      <w:pPr>
        <w:pStyle w:val="69"/>
        <w:spacing w:line="360" w:lineRule="auto"/>
        <w:ind w:firstLine="480" w:firstLineChars="200"/>
        <w:rPr>
          <w:color w:val="auto"/>
        </w:rPr>
      </w:pPr>
      <w:r>
        <w:rPr>
          <w:color w:val="auto"/>
        </w:rPr>
        <w:t>（</w:t>
      </w:r>
      <w:r>
        <w:rPr>
          <w:rFonts w:hint="eastAsia"/>
          <w:color w:val="auto"/>
        </w:rPr>
        <w:t>一</w:t>
      </w:r>
      <w:r>
        <w:rPr>
          <w:color w:val="auto"/>
        </w:rPr>
        <w:t>）根据财政部发布的《关于政府采购支持监狱企业发展有关问题的通知》规定，</w:t>
      </w:r>
      <w:r>
        <w:rPr>
          <w:rFonts w:ascii="Arial" w:hAnsi="Arial" w:cs="Arial"/>
          <w:color w:val="auto"/>
        </w:rPr>
        <w:t>监狱企业视同小微企业</w:t>
      </w:r>
      <w:r>
        <w:rPr>
          <w:color w:val="auto"/>
        </w:rPr>
        <w:t>。</w:t>
      </w:r>
    </w:p>
    <w:p w14:paraId="0433A8E9">
      <w:pPr>
        <w:pStyle w:val="69"/>
        <w:spacing w:line="360" w:lineRule="auto"/>
        <w:ind w:firstLine="480" w:firstLineChars="200"/>
        <w:rPr>
          <w:color w:val="auto"/>
        </w:rPr>
      </w:pPr>
      <w:r>
        <w:rPr>
          <w:rFonts w:hint="eastAsia"/>
          <w:color w:val="auto"/>
        </w:rPr>
        <w:t>（二）根据财政部、民政部、中国残疾人联合会发布的《关于促进残疾人就业政府采购政策的通知》规定，残疾人福利性单位视同小微企业。</w:t>
      </w:r>
    </w:p>
    <w:p w14:paraId="52D409CD">
      <w:pPr>
        <w:pStyle w:val="69"/>
        <w:spacing w:line="360" w:lineRule="auto"/>
        <w:ind w:firstLine="480" w:firstLineChars="200"/>
        <w:jc w:val="both"/>
        <w:rPr>
          <w:color w:val="auto"/>
        </w:rPr>
      </w:pPr>
      <w:r>
        <w:rPr>
          <w:rFonts w:hint="eastAsia"/>
          <w:color w:val="auto"/>
        </w:rPr>
        <w:t>注：中小微企业以供应商填写的《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以上政策不重复享受。</w:t>
      </w:r>
    </w:p>
    <w:p w14:paraId="6D384F9D">
      <w:pPr>
        <w:pStyle w:val="69"/>
        <w:spacing w:line="360" w:lineRule="auto"/>
        <w:ind w:firstLine="480" w:firstLineChars="200"/>
        <w:rPr>
          <w:color w:val="auto"/>
        </w:rPr>
      </w:pPr>
      <w:r>
        <w:rPr>
          <w:rFonts w:hint="eastAsia"/>
          <w:color w:val="auto"/>
        </w:rPr>
        <w:t>（三）涉及商品包装或快递包装的，按照《财政部办公厅、生态环境部办公厅、国家邮政局办公室关于印发&lt;商品包装政府采购需求标准（试行）&gt;、&lt;快递包装政府采购需求标准（试行）&gt;的通知》（财办库〔2020〕123号）要求执行。</w:t>
      </w:r>
    </w:p>
    <w:p w14:paraId="3B074393">
      <w:pPr>
        <w:pStyle w:val="69"/>
        <w:spacing w:line="360" w:lineRule="auto"/>
        <w:ind w:firstLine="480" w:firstLineChars="200"/>
        <w:rPr>
          <w:color w:val="auto"/>
        </w:rPr>
      </w:pPr>
      <w:r>
        <w:rPr>
          <w:rFonts w:hint="eastAsia"/>
          <w:color w:val="auto"/>
        </w:rPr>
        <w:t>（四）按照《财政部关于在政府采购活动中查询及使用信用记录有关问题的通知》（财库〔2016〕125号）的要求，根据谈判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3FC1B704">
      <w:pPr>
        <w:pStyle w:val="69"/>
        <w:spacing w:line="360" w:lineRule="auto"/>
        <w:ind w:firstLine="480" w:firstLineChars="200"/>
        <w:rPr>
          <w:color w:val="auto"/>
        </w:rPr>
      </w:pPr>
      <w:r>
        <w:rPr>
          <w:color w:val="auto"/>
        </w:rPr>
        <w:t>五、参与本项目的步骤、时间与方式</w:t>
      </w:r>
    </w:p>
    <w:p w14:paraId="70AA1983">
      <w:pPr>
        <w:pStyle w:val="69"/>
        <w:spacing w:line="360" w:lineRule="auto"/>
        <w:ind w:firstLine="480" w:firstLineChars="200"/>
        <w:rPr>
          <w:color w:val="auto"/>
        </w:rPr>
      </w:pPr>
      <w:r>
        <w:rPr>
          <w:color w:val="auto"/>
        </w:rPr>
        <w:t>（一）参与本项目的时间要求</w:t>
      </w:r>
    </w:p>
    <w:tbl>
      <w:tblPr>
        <w:tblStyle w:val="3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41"/>
        <w:gridCol w:w="2127"/>
        <w:gridCol w:w="2127"/>
        <w:gridCol w:w="2632"/>
      </w:tblGrid>
      <w:tr w14:paraId="3AA2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9" w:type="dxa"/>
            <w:vAlign w:val="center"/>
          </w:tcPr>
          <w:p w14:paraId="6A381453">
            <w:pPr>
              <w:pStyle w:val="69"/>
              <w:snapToGrid w:val="0"/>
              <w:jc w:val="center"/>
              <w:rPr>
                <w:color w:val="auto"/>
                <w:sz w:val="21"/>
                <w:szCs w:val="21"/>
              </w:rPr>
            </w:pPr>
            <w:r>
              <w:rPr>
                <w:color w:val="auto"/>
                <w:sz w:val="21"/>
                <w:szCs w:val="21"/>
              </w:rPr>
              <w:t>序号</w:t>
            </w:r>
          </w:p>
        </w:tc>
        <w:tc>
          <w:tcPr>
            <w:tcW w:w="1941" w:type="dxa"/>
            <w:vAlign w:val="center"/>
          </w:tcPr>
          <w:p w14:paraId="02F68DD5">
            <w:pPr>
              <w:pStyle w:val="69"/>
              <w:snapToGrid w:val="0"/>
              <w:jc w:val="center"/>
              <w:rPr>
                <w:color w:val="auto"/>
                <w:sz w:val="21"/>
                <w:szCs w:val="21"/>
              </w:rPr>
            </w:pPr>
            <w:r>
              <w:rPr>
                <w:color w:val="auto"/>
                <w:sz w:val="21"/>
                <w:szCs w:val="21"/>
              </w:rPr>
              <w:t>步骤名称</w:t>
            </w:r>
          </w:p>
        </w:tc>
        <w:tc>
          <w:tcPr>
            <w:tcW w:w="2127" w:type="dxa"/>
            <w:vAlign w:val="center"/>
          </w:tcPr>
          <w:p w14:paraId="6F058D39">
            <w:pPr>
              <w:pStyle w:val="69"/>
              <w:snapToGrid w:val="0"/>
              <w:jc w:val="center"/>
              <w:rPr>
                <w:color w:val="auto"/>
                <w:sz w:val="21"/>
                <w:szCs w:val="21"/>
              </w:rPr>
            </w:pPr>
            <w:r>
              <w:rPr>
                <w:color w:val="auto"/>
                <w:sz w:val="21"/>
                <w:szCs w:val="21"/>
              </w:rPr>
              <w:t>开始时间</w:t>
            </w:r>
          </w:p>
        </w:tc>
        <w:tc>
          <w:tcPr>
            <w:tcW w:w="2127" w:type="dxa"/>
            <w:vAlign w:val="center"/>
          </w:tcPr>
          <w:p w14:paraId="6381F7AD">
            <w:pPr>
              <w:pStyle w:val="69"/>
              <w:snapToGrid w:val="0"/>
              <w:jc w:val="center"/>
              <w:rPr>
                <w:color w:val="auto"/>
                <w:sz w:val="21"/>
                <w:szCs w:val="21"/>
              </w:rPr>
            </w:pPr>
            <w:r>
              <w:rPr>
                <w:color w:val="auto"/>
                <w:sz w:val="21"/>
                <w:szCs w:val="21"/>
              </w:rPr>
              <w:t>截止时间</w:t>
            </w:r>
          </w:p>
        </w:tc>
        <w:tc>
          <w:tcPr>
            <w:tcW w:w="2632" w:type="dxa"/>
            <w:vAlign w:val="center"/>
          </w:tcPr>
          <w:p w14:paraId="12597054">
            <w:pPr>
              <w:pStyle w:val="69"/>
              <w:snapToGrid w:val="0"/>
              <w:jc w:val="center"/>
              <w:rPr>
                <w:color w:val="auto"/>
                <w:sz w:val="21"/>
                <w:szCs w:val="21"/>
              </w:rPr>
            </w:pPr>
            <w:r>
              <w:rPr>
                <w:color w:val="auto"/>
                <w:sz w:val="21"/>
                <w:szCs w:val="21"/>
              </w:rPr>
              <w:t>备注</w:t>
            </w:r>
          </w:p>
        </w:tc>
      </w:tr>
      <w:tr w14:paraId="4DCE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139EFE03">
            <w:pPr>
              <w:pStyle w:val="69"/>
              <w:snapToGrid w:val="0"/>
              <w:jc w:val="center"/>
              <w:rPr>
                <w:color w:val="auto"/>
                <w:sz w:val="21"/>
                <w:szCs w:val="21"/>
              </w:rPr>
            </w:pPr>
            <w:r>
              <w:rPr>
                <w:color w:val="auto"/>
                <w:sz w:val="21"/>
                <w:szCs w:val="21"/>
              </w:rPr>
              <w:t>1</w:t>
            </w:r>
          </w:p>
        </w:tc>
        <w:tc>
          <w:tcPr>
            <w:tcW w:w="1941" w:type="dxa"/>
            <w:vAlign w:val="center"/>
          </w:tcPr>
          <w:p w14:paraId="0ADF88EF">
            <w:pPr>
              <w:pStyle w:val="69"/>
              <w:snapToGrid w:val="0"/>
              <w:jc w:val="center"/>
              <w:rPr>
                <w:color w:val="auto"/>
                <w:sz w:val="21"/>
                <w:szCs w:val="21"/>
              </w:rPr>
            </w:pPr>
            <w:r>
              <w:rPr>
                <w:color w:val="auto"/>
                <w:sz w:val="21"/>
                <w:szCs w:val="21"/>
              </w:rPr>
              <w:t>获取单一来源采购文件</w:t>
            </w:r>
          </w:p>
        </w:tc>
        <w:tc>
          <w:tcPr>
            <w:tcW w:w="2127" w:type="dxa"/>
            <w:vAlign w:val="center"/>
          </w:tcPr>
          <w:p w14:paraId="1F0B5076">
            <w:pPr>
              <w:pStyle w:val="69"/>
              <w:snapToGrid w:val="0"/>
              <w:jc w:val="center"/>
              <w:rPr>
                <w:color w:val="auto"/>
                <w:sz w:val="21"/>
                <w:szCs w:val="21"/>
              </w:rPr>
            </w:pPr>
            <w:r>
              <w:rPr>
                <w:color w:val="auto"/>
                <w:sz w:val="21"/>
                <w:szCs w:val="21"/>
              </w:rPr>
              <w:t>2026年</w:t>
            </w:r>
            <w:r>
              <w:rPr>
                <w:rFonts w:hint="eastAsia"/>
                <w:color w:val="auto"/>
                <w:sz w:val="21"/>
                <w:szCs w:val="21"/>
              </w:rPr>
              <w:t>5</w:t>
            </w:r>
            <w:r>
              <w:rPr>
                <w:color w:val="auto"/>
                <w:sz w:val="21"/>
                <w:szCs w:val="21"/>
              </w:rPr>
              <w:t>月</w:t>
            </w:r>
            <w:r>
              <w:rPr>
                <w:rFonts w:hint="eastAsia"/>
                <w:color w:val="auto"/>
                <w:sz w:val="21"/>
                <w:szCs w:val="21"/>
              </w:rPr>
              <w:t>11</w:t>
            </w:r>
            <w:r>
              <w:rPr>
                <w:color w:val="auto"/>
                <w:sz w:val="21"/>
                <w:szCs w:val="21"/>
              </w:rPr>
              <w:t>日</w:t>
            </w:r>
          </w:p>
        </w:tc>
        <w:tc>
          <w:tcPr>
            <w:tcW w:w="2127" w:type="dxa"/>
            <w:vAlign w:val="center"/>
          </w:tcPr>
          <w:p w14:paraId="736989DE">
            <w:pPr>
              <w:pStyle w:val="69"/>
              <w:snapToGrid w:val="0"/>
              <w:jc w:val="center"/>
              <w:rPr>
                <w:color w:val="auto"/>
                <w:sz w:val="21"/>
                <w:szCs w:val="21"/>
              </w:rPr>
            </w:pPr>
            <w:r>
              <w:rPr>
                <w:color w:val="auto"/>
                <w:sz w:val="21"/>
                <w:szCs w:val="21"/>
              </w:rPr>
              <w:t>2026年</w:t>
            </w:r>
            <w:r>
              <w:rPr>
                <w:rFonts w:hint="eastAsia"/>
                <w:color w:val="auto"/>
                <w:sz w:val="21"/>
                <w:szCs w:val="21"/>
              </w:rPr>
              <w:t>5</w:t>
            </w:r>
            <w:r>
              <w:rPr>
                <w:color w:val="auto"/>
                <w:sz w:val="21"/>
                <w:szCs w:val="21"/>
              </w:rPr>
              <w:t>月</w:t>
            </w:r>
            <w:r>
              <w:rPr>
                <w:rFonts w:hint="eastAsia"/>
                <w:color w:val="auto"/>
                <w:sz w:val="21"/>
                <w:szCs w:val="21"/>
              </w:rPr>
              <w:t>15</w:t>
            </w:r>
            <w:r>
              <w:rPr>
                <w:color w:val="auto"/>
                <w:sz w:val="21"/>
                <w:szCs w:val="21"/>
              </w:rPr>
              <w:t>日</w:t>
            </w:r>
          </w:p>
        </w:tc>
        <w:tc>
          <w:tcPr>
            <w:tcW w:w="2632" w:type="dxa"/>
            <w:vAlign w:val="center"/>
          </w:tcPr>
          <w:p w14:paraId="548ACAEF">
            <w:pPr>
              <w:pStyle w:val="69"/>
              <w:snapToGrid w:val="0"/>
              <w:jc w:val="both"/>
              <w:rPr>
                <w:color w:val="auto"/>
                <w:sz w:val="21"/>
                <w:szCs w:val="21"/>
              </w:rPr>
            </w:pPr>
            <w:r>
              <w:rPr>
                <w:color w:val="auto"/>
                <w:sz w:val="21"/>
                <w:szCs w:val="21"/>
              </w:rPr>
              <w:t>每日9:00至17:00（北京时间，法定节假日除外）。</w:t>
            </w:r>
          </w:p>
          <w:p w14:paraId="724A5846">
            <w:pPr>
              <w:pStyle w:val="69"/>
              <w:snapToGrid w:val="0"/>
              <w:jc w:val="both"/>
              <w:rPr>
                <w:color w:val="auto"/>
                <w:sz w:val="21"/>
                <w:szCs w:val="21"/>
              </w:rPr>
            </w:pPr>
            <w:r>
              <w:rPr>
                <w:color w:val="auto"/>
                <w:sz w:val="21"/>
                <w:szCs w:val="21"/>
              </w:rPr>
              <w:t>未按时获取单一来源采购文件的，不能参与本项目</w:t>
            </w:r>
          </w:p>
        </w:tc>
      </w:tr>
      <w:tr w14:paraId="19F1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11F2A79C">
            <w:pPr>
              <w:pStyle w:val="69"/>
              <w:snapToGrid w:val="0"/>
              <w:jc w:val="center"/>
              <w:rPr>
                <w:color w:val="auto"/>
                <w:sz w:val="21"/>
                <w:szCs w:val="21"/>
              </w:rPr>
            </w:pPr>
            <w:r>
              <w:rPr>
                <w:color w:val="auto"/>
                <w:sz w:val="21"/>
                <w:szCs w:val="21"/>
              </w:rPr>
              <w:t>2</w:t>
            </w:r>
          </w:p>
        </w:tc>
        <w:tc>
          <w:tcPr>
            <w:tcW w:w="1941" w:type="dxa"/>
            <w:vAlign w:val="center"/>
          </w:tcPr>
          <w:p w14:paraId="0604D88A">
            <w:pPr>
              <w:pStyle w:val="69"/>
              <w:snapToGrid w:val="0"/>
              <w:jc w:val="center"/>
              <w:rPr>
                <w:color w:val="auto"/>
                <w:sz w:val="21"/>
                <w:szCs w:val="21"/>
              </w:rPr>
            </w:pPr>
            <w:r>
              <w:rPr>
                <w:color w:val="auto"/>
                <w:sz w:val="21"/>
                <w:szCs w:val="21"/>
              </w:rPr>
              <w:t>网上应答（上传电子响应文件）</w:t>
            </w:r>
          </w:p>
        </w:tc>
        <w:tc>
          <w:tcPr>
            <w:tcW w:w="2127" w:type="dxa"/>
            <w:vAlign w:val="center"/>
          </w:tcPr>
          <w:p w14:paraId="5EFB6B4E">
            <w:pPr>
              <w:pStyle w:val="69"/>
              <w:snapToGrid w:val="0"/>
              <w:jc w:val="center"/>
              <w:rPr>
                <w:color w:val="auto"/>
                <w:sz w:val="21"/>
                <w:szCs w:val="21"/>
              </w:rPr>
            </w:pPr>
            <w:r>
              <w:rPr>
                <w:color w:val="auto"/>
                <w:sz w:val="21"/>
                <w:szCs w:val="21"/>
              </w:rPr>
              <w:t>2026年</w:t>
            </w:r>
            <w:r>
              <w:rPr>
                <w:rFonts w:hint="eastAsia"/>
                <w:color w:val="auto"/>
                <w:sz w:val="21"/>
                <w:szCs w:val="21"/>
              </w:rPr>
              <w:t>5</w:t>
            </w:r>
            <w:r>
              <w:rPr>
                <w:color w:val="auto"/>
                <w:sz w:val="21"/>
                <w:szCs w:val="21"/>
              </w:rPr>
              <w:t>月</w:t>
            </w:r>
            <w:r>
              <w:rPr>
                <w:rFonts w:hint="eastAsia"/>
                <w:color w:val="auto"/>
                <w:sz w:val="21"/>
                <w:szCs w:val="21"/>
              </w:rPr>
              <w:t>11</w:t>
            </w:r>
            <w:r>
              <w:rPr>
                <w:color w:val="auto"/>
                <w:sz w:val="21"/>
                <w:szCs w:val="21"/>
              </w:rPr>
              <w:t>日</w:t>
            </w:r>
            <w:r>
              <w:rPr>
                <w:rFonts w:hint="eastAsia"/>
                <w:color w:val="auto"/>
                <w:sz w:val="21"/>
                <w:szCs w:val="21"/>
              </w:rPr>
              <w:t>9</w:t>
            </w:r>
            <w:r>
              <w:rPr>
                <w:color w:val="auto"/>
                <w:sz w:val="21"/>
                <w:szCs w:val="21"/>
              </w:rPr>
              <w:t>:00</w:t>
            </w:r>
          </w:p>
        </w:tc>
        <w:tc>
          <w:tcPr>
            <w:tcW w:w="2127" w:type="dxa"/>
            <w:vAlign w:val="center"/>
          </w:tcPr>
          <w:p w14:paraId="6826F9FA">
            <w:pPr>
              <w:pStyle w:val="69"/>
              <w:snapToGrid w:val="0"/>
              <w:jc w:val="center"/>
              <w:rPr>
                <w:color w:val="auto"/>
                <w:sz w:val="21"/>
                <w:szCs w:val="21"/>
              </w:rPr>
            </w:pPr>
            <w:r>
              <w:rPr>
                <w:color w:val="auto"/>
                <w:sz w:val="21"/>
                <w:szCs w:val="21"/>
              </w:rPr>
              <w:t>2026年</w:t>
            </w:r>
            <w:r>
              <w:rPr>
                <w:rFonts w:hint="eastAsia"/>
                <w:color w:val="auto"/>
                <w:sz w:val="21"/>
                <w:szCs w:val="21"/>
              </w:rPr>
              <w:t>5</w:t>
            </w:r>
            <w:r>
              <w:rPr>
                <w:color w:val="auto"/>
                <w:sz w:val="21"/>
                <w:szCs w:val="21"/>
              </w:rPr>
              <w:t>月</w:t>
            </w:r>
            <w:r>
              <w:rPr>
                <w:rFonts w:hint="eastAsia"/>
                <w:color w:val="auto"/>
                <w:sz w:val="21"/>
                <w:szCs w:val="21"/>
              </w:rPr>
              <w:t>18</w:t>
            </w:r>
            <w:r>
              <w:rPr>
                <w:color w:val="auto"/>
                <w:sz w:val="21"/>
                <w:szCs w:val="21"/>
              </w:rPr>
              <w:t>日</w:t>
            </w:r>
            <w:r>
              <w:rPr>
                <w:rFonts w:hint="eastAsia"/>
                <w:color w:val="auto"/>
                <w:sz w:val="21"/>
                <w:szCs w:val="21"/>
              </w:rPr>
              <w:t>13</w:t>
            </w:r>
            <w:r>
              <w:rPr>
                <w:color w:val="auto"/>
                <w:sz w:val="21"/>
                <w:szCs w:val="21"/>
              </w:rPr>
              <w:t>:</w:t>
            </w:r>
            <w:r>
              <w:rPr>
                <w:rFonts w:hint="eastAsia"/>
                <w:color w:val="auto"/>
                <w:sz w:val="21"/>
                <w:szCs w:val="21"/>
              </w:rPr>
              <w:t>0</w:t>
            </w:r>
            <w:r>
              <w:rPr>
                <w:color w:val="auto"/>
                <w:sz w:val="21"/>
                <w:szCs w:val="21"/>
              </w:rPr>
              <w:t>0</w:t>
            </w:r>
          </w:p>
        </w:tc>
        <w:tc>
          <w:tcPr>
            <w:tcW w:w="2632" w:type="dxa"/>
            <w:vAlign w:val="center"/>
          </w:tcPr>
          <w:p w14:paraId="4B73294B">
            <w:pPr>
              <w:pStyle w:val="69"/>
              <w:snapToGrid w:val="0"/>
              <w:jc w:val="both"/>
              <w:rPr>
                <w:color w:val="auto"/>
                <w:sz w:val="21"/>
                <w:szCs w:val="21"/>
              </w:rPr>
            </w:pPr>
            <w:r>
              <w:rPr>
                <w:color w:val="auto"/>
                <w:sz w:val="21"/>
                <w:szCs w:val="21"/>
              </w:rPr>
              <w:t>未按时完成网上应答或未按时上传电子响应文件的，视为无效响应。</w:t>
            </w:r>
          </w:p>
        </w:tc>
      </w:tr>
      <w:tr w14:paraId="2763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9" w:type="dxa"/>
            <w:vAlign w:val="center"/>
          </w:tcPr>
          <w:p w14:paraId="55120F5D">
            <w:pPr>
              <w:pStyle w:val="69"/>
              <w:snapToGrid w:val="0"/>
              <w:jc w:val="center"/>
              <w:rPr>
                <w:color w:val="auto"/>
                <w:sz w:val="21"/>
                <w:szCs w:val="21"/>
              </w:rPr>
            </w:pPr>
            <w:r>
              <w:rPr>
                <w:color w:val="auto"/>
                <w:sz w:val="21"/>
                <w:szCs w:val="21"/>
              </w:rPr>
              <w:t>3</w:t>
            </w:r>
          </w:p>
        </w:tc>
        <w:tc>
          <w:tcPr>
            <w:tcW w:w="1941" w:type="dxa"/>
            <w:vAlign w:val="center"/>
          </w:tcPr>
          <w:p w14:paraId="05316363">
            <w:pPr>
              <w:pStyle w:val="69"/>
              <w:snapToGrid w:val="0"/>
              <w:jc w:val="center"/>
              <w:rPr>
                <w:color w:val="auto"/>
                <w:sz w:val="21"/>
                <w:szCs w:val="21"/>
              </w:rPr>
            </w:pPr>
            <w:r>
              <w:rPr>
                <w:color w:val="auto"/>
                <w:sz w:val="21"/>
                <w:szCs w:val="21"/>
              </w:rPr>
              <w:t>解密</w:t>
            </w:r>
          </w:p>
        </w:tc>
        <w:tc>
          <w:tcPr>
            <w:tcW w:w="2127" w:type="dxa"/>
            <w:vAlign w:val="center"/>
          </w:tcPr>
          <w:p w14:paraId="4B1F6566">
            <w:pPr>
              <w:pStyle w:val="69"/>
              <w:snapToGrid w:val="0"/>
              <w:jc w:val="center"/>
              <w:rPr>
                <w:color w:val="auto"/>
                <w:sz w:val="21"/>
                <w:szCs w:val="21"/>
              </w:rPr>
            </w:pPr>
            <w:r>
              <w:rPr>
                <w:color w:val="auto"/>
                <w:sz w:val="21"/>
                <w:szCs w:val="21"/>
              </w:rPr>
              <w:t>2026年</w:t>
            </w:r>
            <w:r>
              <w:rPr>
                <w:rFonts w:hint="eastAsia"/>
                <w:color w:val="auto"/>
                <w:sz w:val="21"/>
                <w:szCs w:val="21"/>
              </w:rPr>
              <w:t>5</w:t>
            </w:r>
            <w:r>
              <w:rPr>
                <w:color w:val="auto"/>
                <w:sz w:val="21"/>
                <w:szCs w:val="21"/>
              </w:rPr>
              <w:t>月</w:t>
            </w:r>
            <w:r>
              <w:rPr>
                <w:rFonts w:hint="eastAsia"/>
                <w:color w:val="auto"/>
                <w:sz w:val="21"/>
                <w:szCs w:val="21"/>
              </w:rPr>
              <w:t>18</w:t>
            </w:r>
            <w:r>
              <w:rPr>
                <w:color w:val="auto"/>
                <w:sz w:val="21"/>
                <w:szCs w:val="21"/>
              </w:rPr>
              <w:t>日</w:t>
            </w:r>
            <w:r>
              <w:rPr>
                <w:rFonts w:hint="eastAsia"/>
                <w:color w:val="auto"/>
                <w:sz w:val="21"/>
                <w:szCs w:val="21"/>
              </w:rPr>
              <w:t>13</w:t>
            </w:r>
            <w:r>
              <w:rPr>
                <w:color w:val="auto"/>
                <w:sz w:val="21"/>
                <w:szCs w:val="21"/>
              </w:rPr>
              <w:t>:</w:t>
            </w:r>
            <w:r>
              <w:rPr>
                <w:rFonts w:hint="eastAsia"/>
                <w:color w:val="auto"/>
                <w:sz w:val="21"/>
                <w:szCs w:val="21"/>
              </w:rPr>
              <w:t>0</w:t>
            </w:r>
            <w:r>
              <w:rPr>
                <w:color w:val="auto"/>
                <w:sz w:val="21"/>
                <w:szCs w:val="21"/>
              </w:rPr>
              <w:t>0</w:t>
            </w:r>
          </w:p>
        </w:tc>
        <w:tc>
          <w:tcPr>
            <w:tcW w:w="2127" w:type="dxa"/>
            <w:vAlign w:val="center"/>
          </w:tcPr>
          <w:p w14:paraId="2E46C2B9">
            <w:pPr>
              <w:pStyle w:val="69"/>
              <w:snapToGrid w:val="0"/>
              <w:jc w:val="center"/>
              <w:rPr>
                <w:color w:val="auto"/>
                <w:sz w:val="21"/>
                <w:szCs w:val="21"/>
              </w:rPr>
            </w:pPr>
            <w:r>
              <w:rPr>
                <w:color w:val="auto"/>
                <w:sz w:val="21"/>
                <w:szCs w:val="21"/>
              </w:rPr>
              <w:t>2026年</w:t>
            </w:r>
            <w:r>
              <w:rPr>
                <w:rFonts w:hint="eastAsia"/>
                <w:color w:val="auto"/>
                <w:sz w:val="21"/>
                <w:szCs w:val="21"/>
              </w:rPr>
              <w:t>5</w:t>
            </w:r>
            <w:r>
              <w:rPr>
                <w:color w:val="auto"/>
                <w:sz w:val="21"/>
                <w:szCs w:val="21"/>
              </w:rPr>
              <w:t>月</w:t>
            </w:r>
            <w:r>
              <w:rPr>
                <w:rFonts w:hint="eastAsia"/>
                <w:color w:val="auto"/>
                <w:sz w:val="21"/>
                <w:szCs w:val="21"/>
              </w:rPr>
              <w:t>18</w:t>
            </w:r>
            <w:r>
              <w:rPr>
                <w:color w:val="auto"/>
                <w:sz w:val="21"/>
                <w:szCs w:val="21"/>
              </w:rPr>
              <w:t>日</w:t>
            </w:r>
            <w:r>
              <w:rPr>
                <w:rFonts w:hint="eastAsia"/>
                <w:color w:val="auto"/>
                <w:sz w:val="21"/>
                <w:szCs w:val="21"/>
              </w:rPr>
              <w:t>14</w:t>
            </w:r>
            <w:r>
              <w:rPr>
                <w:color w:val="auto"/>
                <w:sz w:val="21"/>
                <w:szCs w:val="21"/>
              </w:rPr>
              <w:t>:</w:t>
            </w:r>
            <w:r>
              <w:rPr>
                <w:rFonts w:hint="eastAsia"/>
                <w:color w:val="auto"/>
                <w:sz w:val="21"/>
                <w:szCs w:val="21"/>
              </w:rPr>
              <w:t>0</w:t>
            </w:r>
            <w:r>
              <w:rPr>
                <w:color w:val="auto"/>
                <w:sz w:val="21"/>
                <w:szCs w:val="21"/>
              </w:rPr>
              <w:t>0</w:t>
            </w:r>
          </w:p>
        </w:tc>
        <w:tc>
          <w:tcPr>
            <w:tcW w:w="2632" w:type="dxa"/>
            <w:vAlign w:val="center"/>
          </w:tcPr>
          <w:p w14:paraId="71BB3E80">
            <w:pPr>
              <w:pStyle w:val="69"/>
              <w:snapToGrid w:val="0"/>
              <w:jc w:val="both"/>
              <w:rPr>
                <w:color w:val="auto"/>
                <w:sz w:val="21"/>
                <w:szCs w:val="21"/>
              </w:rPr>
            </w:pPr>
            <w:r>
              <w:rPr>
                <w:color w:val="auto"/>
                <w:sz w:val="21"/>
                <w:szCs w:val="21"/>
              </w:rPr>
              <w:t>未按时完成解密的，视为无效响应。</w:t>
            </w:r>
          </w:p>
        </w:tc>
      </w:tr>
    </w:tbl>
    <w:p w14:paraId="46B25E4A">
      <w:pPr>
        <w:pStyle w:val="69"/>
        <w:adjustRightInd/>
        <w:spacing w:line="360" w:lineRule="auto"/>
        <w:ind w:firstLine="480" w:firstLineChars="200"/>
        <w:rPr>
          <w:color w:val="auto"/>
        </w:rPr>
      </w:pPr>
      <w:r>
        <w:rPr>
          <w:color w:val="auto"/>
        </w:rPr>
        <w:t>（二）参与本项目的方式要求</w:t>
      </w:r>
    </w:p>
    <w:p w14:paraId="20357524">
      <w:pPr>
        <w:pStyle w:val="69"/>
        <w:adjustRightInd/>
        <w:spacing w:line="360" w:lineRule="auto"/>
        <w:ind w:firstLine="480" w:firstLineChars="200"/>
        <w:jc w:val="both"/>
        <w:rPr>
          <w:color w:val="auto"/>
        </w:rPr>
      </w:pPr>
      <w:r>
        <w:rPr>
          <w:color w:val="auto"/>
        </w:rPr>
        <w:t>1. 供应商注册、CA数字证书（USBKey）领取、电子签章办理办法：</w:t>
      </w:r>
    </w:p>
    <w:p w14:paraId="3E049E8E">
      <w:pPr>
        <w:pStyle w:val="69"/>
        <w:adjustRightInd/>
        <w:spacing w:line="360" w:lineRule="auto"/>
        <w:ind w:firstLine="480" w:firstLineChars="200"/>
        <w:jc w:val="both"/>
        <w:rPr>
          <w:color w:val="auto"/>
        </w:rPr>
      </w:pPr>
      <w:r>
        <w:rPr>
          <w:color w:val="auto"/>
        </w:rPr>
        <w:t>天津市政府采购中心网注册：登录天津市政府采购中心网（http://tjgpc.zwfwb.tj.gov.cn）首页点击“用户注册维护”，填写相关内容。天津市政府采购中心注册窗口联系电话：022-24538167。</w:t>
      </w:r>
    </w:p>
    <w:p w14:paraId="03781F30">
      <w:pPr>
        <w:pStyle w:val="69"/>
        <w:adjustRightInd/>
        <w:spacing w:line="360" w:lineRule="auto"/>
        <w:ind w:firstLine="480" w:firstLineChars="200"/>
        <w:jc w:val="both"/>
        <w:rPr>
          <w:color w:val="auto"/>
        </w:rPr>
      </w:pPr>
      <w:r>
        <w:rPr>
          <w:color w:val="auto"/>
        </w:rPr>
        <w:t>CA数字证书（USBKey）领取及电子签章办理：参见天津市政府采购中心网（http://tjgpc.zwfwb.tj.gov.cn）--服务指南--供应商注册、领取CA数字证书（USBKey）及电子签章制章的流程。</w:t>
      </w:r>
    </w:p>
    <w:p w14:paraId="7C9D4673">
      <w:pPr>
        <w:pStyle w:val="69"/>
        <w:adjustRightInd/>
        <w:spacing w:line="360" w:lineRule="auto"/>
        <w:ind w:firstLine="480" w:firstLineChars="200"/>
        <w:jc w:val="both"/>
        <w:rPr>
          <w:color w:val="auto"/>
        </w:rPr>
      </w:pPr>
      <w:r>
        <w:rPr>
          <w:color w:val="auto"/>
        </w:rPr>
        <w:t>CA数字证书办理联系电话：400-0566-110或022-24538059。</w:t>
      </w:r>
    </w:p>
    <w:p w14:paraId="0F91528D">
      <w:pPr>
        <w:pStyle w:val="69"/>
        <w:adjustRightInd/>
        <w:spacing w:line="360" w:lineRule="auto"/>
        <w:ind w:firstLine="480" w:firstLineChars="200"/>
        <w:jc w:val="both"/>
        <w:rPr>
          <w:color w:val="auto"/>
        </w:rPr>
      </w:pPr>
      <w:r>
        <w:rPr>
          <w:color w:val="auto"/>
        </w:rPr>
        <w:t>电子签章办理联系电话：022-24538059。</w:t>
      </w:r>
    </w:p>
    <w:p w14:paraId="50298FDA">
      <w:pPr>
        <w:pStyle w:val="69"/>
        <w:adjustRightInd/>
        <w:spacing w:line="360" w:lineRule="auto"/>
        <w:ind w:firstLine="480" w:firstLineChars="200"/>
        <w:jc w:val="both"/>
        <w:rPr>
          <w:color w:val="auto"/>
        </w:rPr>
      </w:pPr>
      <w:r>
        <w:rPr>
          <w:color w:val="auto"/>
        </w:rPr>
        <w:t>2. 获取单一来源采购文件的方式</w:t>
      </w:r>
    </w:p>
    <w:p w14:paraId="4566AA92">
      <w:pPr>
        <w:pStyle w:val="69"/>
        <w:adjustRightInd/>
        <w:spacing w:line="360" w:lineRule="auto"/>
        <w:ind w:firstLine="480" w:firstLineChars="200"/>
        <w:jc w:val="both"/>
        <w:rPr>
          <w:color w:val="auto"/>
        </w:rPr>
      </w:pPr>
      <w:r>
        <w:rPr>
          <w:color w:val="auto"/>
        </w:rPr>
        <w:t>采用网上获取电子单一来源采购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40"/>
        </w:rPr>
        <w:t>http://tjgpc.zwfwb.tj.gov.cn</w:t>
      </w:r>
      <w:r>
        <w:rPr>
          <w:rStyle w:val="40"/>
        </w:rPr>
        <w:fldChar w:fldCharType="end"/>
      </w:r>
      <w:r>
        <w:rPr>
          <w:color w:val="auto"/>
        </w:rPr>
        <w:t>）-”网上招投标”-“供应商登录”-“市级集采机构入口”下载单一来源采购文件。</w:t>
      </w:r>
    </w:p>
    <w:p w14:paraId="13AB7501">
      <w:pPr>
        <w:pStyle w:val="69"/>
        <w:adjustRightInd/>
        <w:spacing w:line="360" w:lineRule="auto"/>
        <w:ind w:firstLine="480" w:firstLineChars="200"/>
        <w:jc w:val="both"/>
        <w:rPr>
          <w:color w:val="auto"/>
        </w:rPr>
      </w:pPr>
      <w:r>
        <w:rPr>
          <w:color w:val="auto"/>
        </w:rPr>
        <w:t>3. 网上应答（上传电子响应文件）方式</w:t>
      </w:r>
    </w:p>
    <w:p w14:paraId="092F6834">
      <w:pPr>
        <w:pStyle w:val="69"/>
        <w:adjustRightInd/>
        <w:spacing w:line="360" w:lineRule="auto"/>
        <w:ind w:firstLine="480" w:firstLineChars="200"/>
        <w:jc w:val="both"/>
        <w:rPr>
          <w:color w:val="auto"/>
        </w:rPr>
      </w:pPr>
      <w:r>
        <w:rPr>
          <w:color w:val="auto"/>
        </w:rPr>
        <w:t>采用网上电子投标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进行网上应答及提交，并分别上传加盖电子签章的电子响应文件（以通过天津公共资源电子签章客户端正确读取签章信息为准），否则视为无效响应。</w:t>
      </w:r>
    </w:p>
    <w:p w14:paraId="033A86B4">
      <w:pPr>
        <w:pStyle w:val="69"/>
        <w:adjustRightInd/>
        <w:spacing w:line="360" w:lineRule="auto"/>
        <w:ind w:firstLine="480" w:firstLineChars="200"/>
        <w:rPr>
          <w:color w:val="auto"/>
        </w:rPr>
      </w:pPr>
      <w:r>
        <w:rPr>
          <w:color w:val="auto"/>
        </w:rPr>
        <w:t>网上应答帮助链接：http://tjgpc.zwfwb.tj.gov.cn/webInfo/getWebInfoListForwebInfoClass.do?fkWebInfoclassId=W008</w:t>
      </w:r>
    </w:p>
    <w:p w14:paraId="4471E39E">
      <w:pPr>
        <w:pStyle w:val="69"/>
        <w:adjustRightInd/>
        <w:spacing w:line="360" w:lineRule="auto"/>
        <w:ind w:firstLine="480" w:firstLineChars="200"/>
        <w:rPr>
          <w:color w:val="auto"/>
        </w:rPr>
      </w:pPr>
      <w:r>
        <w:rPr>
          <w:color w:val="auto"/>
        </w:rPr>
        <w:t>4. 解密方式</w:t>
      </w:r>
    </w:p>
    <w:p w14:paraId="4FF81DCB">
      <w:pPr>
        <w:pStyle w:val="69"/>
        <w:adjustRightInd/>
        <w:spacing w:line="360" w:lineRule="auto"/>
        <w:ind w:firstLine="480" w:firstLineChars="200"/>
        <w:jc w:val="both"/>
        <w:rPr>
          <w:color w:val="auto"/>
        </w:rPr>
      </w:pPr>
      <w:r>
        <w:rPr>
          <w:color w:val="auto"/>
        </w:rPr>
        <w:t>采用网上解密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解密，否则视为无效响应。</w:t>
      </w:r>
    </w:p>
    <w:p w14:paraId="3B1FBE87">
      <w:pPr>
        <w:pStyle w:val="69"/>
        <w:spacing w:line="360" w:lineRule="auto"/>
        <w:ind w:firstLine="480" w:firstLineChars="200"/>
        <w:jc w:val="both"/>
        <w:rPr>
          <w:color w:val="auto"/>
        </w:rPr>
      </w:pPr>
      <w:r>
        <w:rPr>
          <w:color w:val="auto"/>
        </w:rPr>
        <w:t>六、现场考察、标前答疑会</w:t>
      </w:r>
    </w:p>
    <w:p w14:paraId="1B761CD2">
      <w:pPr>
        <w:pStyle w:val="69"/>
        <w:spacing w:line="360" w:lineRule="auto"/>
        <w:ind w:firstLine="480" w:firstLineChars="200"/>
        <w:jc w:val="both"/>
        <w:rPr>
          <w:color w:val="auto"/>
        </w:rPr>
      </w:pPr>
      <w:r>
        <w:rPr>
          <w:color w:val="auto"/>
        </w:rPr>
        <w:t>本项目不组织现场考察、不组织标前答疑会。</w:t>
      </w:r>
    </w:p>
    <w:p w14:paraId="0053CD11">
      <w:pPr>
        <w:pStyle w:val="69"/>
        <w:spacing w:line="360" w:lineRule="auto"/>
        <w:ind w:firstLine="480" w:firstLineChars="200"/>
        <w:jc w:val="both"/>
        <w:rPr>
          <w:color w:val="auto"/>
        </w:rPr>
      </w:pPr>
      <w:r>
        <w:rPr>
          <w:color w:val="auto"/>
        </w:rPr>
        <w:t>七、采购代理机构信息</w:t>
      </w:r>
    </w:p>
    <w:p w14:paraId="61383A18">
      <w:pPr>
        <w:pStyle w:val="69"/>
        <w:spacing w:line="360" w:lineRule="auto"/>
        <w:ind w:firstLine="480" w:firstLineChars="200"/>
        <w:jc w:val="both"/>
        <w:rPr>
          <w:color w:val="auto"/>
        </w:rPr>
      </w:pPr>
      <w:r>
        <w:rPr>
          <w:color w:val="auto"/>
        </w:rPr>
        <w:t>（一）采购代理机构名称：天津市政府采购中心</w:t>
      </w:r>
    </w:p>
    <w:p w14:paraId="0A4C6B74">
      <w:pPr>
        <w:pStyle w:val="69"/>
        <w:spacing w:line="360" w:lineRule="auto"/>
        <w:ind w:firstLine="480" w:firstLineChars="200"/>
        <w:jc w:val="both"/>
        <w:rPr>
          <w:color w:val="auto"/>
        </w:rPr>
      </w:pPr>
      <w:r>
        <w:rPr>
          <w:color w:val="auto"/>
        </w:rPr>
        <w:t>（二）采购代理机构地址：天津市河东区红星路79号二楼（邮编：300161）</w:t>
      </w:r>
    </w:p>
    <w:p w14:paraId="34953EEF">
      <w:pPr>
        <w:pStyle w:val="69"/>
        <w:spacing w:line="360" w:lineRule="auto"/>
        <w:ind w:firstLine="480" w:firstLineChars="200"/>
        <w:jc w:val="both"/>
        <w:rPr>
          <w:color w:val="auto"/>
        </w:rPr>
      </w:pPr>
      <w:r>
        <w:rPr>
          <w:color w:val="auto"/>
        </w:rPr>
        <w:t>（三）联系人：张娜</w:t>
      </w:r>
      <w:r>
        <w:rPr>
          <w:rFonts w:hint="eastAsia"/>
          <w:color w:val="auto"/>
        </w:rPr>
        <w:t xml:space="preserve">  李楠</w:t>
      </w:r>
      <w:r>
        <w:rPr>
          <w:color w:val="auto"/>
        </w:rPr>
        <w:t xml:space="preserve"> </w:t>
      </w:r>
    </w:p>
    <w:p w14:paraId="66BD9093">
      <w:pPr>
        <w:pStyle w:val="69"/>
        <w:spacing w:line="360" w:lineRule="auto"/>
        <w:ind w:firstLine="480" w:firstLineChars="200"/>
        <w:jc w:val="both"/>
        <w:rPr>
          <w:color w:val="auto"/>
        </w:rPr>
      </w:pPr>
      <w:r>
        <w:rPr>
          <w:color w:val="auto"/>
        </w:rPr>
        <w:t>（四）网址：http://tjgpc.zwfwb.tj.gov.cn</w:t>
      </w:r>
    </w:p>
    <w:p w14:paraId="0948E057">
      <w:pPr>
        <w:pStyle w:val="69"/>
        <w:spacing w:line="360" w:lineRule="auto"/>
        <w:ind w:firstLine="480" w:firstLineChars="200"/>
        <w:jc w:val="both"/>
        <w:rPr>
          <w:color w:val="auto"/>
        </w:rPr>
      </w:pPr>
      <w:r>
        <w:rPr>
          <w:color w:val="auto"/>
        </w:rPr>
        <w:t>（五）对外办公时间：法定工作日9:00～12:00，14:00～17:00</w:t>
      </w:r>
    </w:p>
    <w:p w14:paraId="40409286">
      <w:pPr>
        <w:pStyle w:val="69"/>
        <w:spacing w:line="360" w:lineRule="auto"/>
        <w:ind w:firstLine="480" w:firstLineChars="200"/>
        <w:jc w:val="both"/>
        <w:rPr>
          <w:color w:val="auto"/>
        </w:rPr>
      </w:pPr>
      <w:r>
        <w:rPr>
          <w:color w:val="auto"/>
        </w:rPr>
        <w:t>（六）咨询服务电话</w:t>
      </w:r>
    </w:p>
    <w:p w14:paraId="5CB5C75B">
      <w:pPr>
        <w:pStyle w:val="69"/>
        <w:spacing w:line="360" w:lineRule="auto"/>
        <w:ind w:firstLine="480" w:firstLineChars="200"/>
        <w:jc w:val="both"/>
        <w:rPr>
          <w:color w:val="auto"/>
        </w:rPr>
      </w:pPr>
      <w:r>
        <w:rPr>
          <w:color w:val="auto"/>
        </w:rPr>
        <w:t>1. 供应商注册咨询：022-24538167</w:t>
      </w:r>
    </w:p>
    <w:p w14:paraId="7D6E751E">
      <w:pPr>
        <w:pStyle w:val="69"/>
        <w:spacing w:line="360" w:lineRule="auto"/>
        <w:ind w:firstLine="480" w:firstLineChars="200"/>
        <w:jc w:val="both"/>
        <w:rPr>
          <w:color w:val="auto"/>
        </w:rPr>
      </w:pPr>
      <w:r>
        <w:rPr>
          <w:color w:val="auto"/>
        </w:rPr>
        <w:t>2. CA证书和电子签章办理咨询：022-24538059</w:t>
      </w:r>
    </w:p>
    <w:p w14:paraId="4F82A797">
      <w:pPr>
        <w:pStyle w:val="69"/>
        <w:spacing w:line="360" w:lineRule="auto"/>
        <w:ind w:firstLine="480" w:firstLineChars="200"/>
        <w:jc w:val="both"/>
        <w:rPr>
          <w:color w:val="auto"/>
        </w:rPr>
      </w:pPr>
      <w:r>
        <w:rPr>
          <w:color w:val="auto"/>
        </w:rPr>
        <w:t>3. 采购文件咨询：022-2453</w:t>
      </w:r>
      <w:r>
        <w:rPr>
          <w:rFonts w:hint="eastAsia"/>
          <w:color w:val="auto"/>
        </w:rPr>
        <w:t>8176</w:t>
      </w:r>
    </w:p>
    <w:p w14:paraId="112BD283">
      <w:pPr>
        <w:pStyle w:val="69"/>
        <w:spacing w:line="360" w:lineRule="auto"/>
        <w:ind w:firstLine="480" w:firstLineChars="200"/>
        <w:jc w:val="both"/>
        <w:rPr>
          <w:color w:val="auto"/>
        </w:rPr>
      </w:pPr>
      <w:r>
        <w:rPr>
          <w:color w:val="auto"/>
        </w:rPr>
        <w:t>4. 网上应答及解密操作咨询：022-24538309</w:t>
      </w:r>
    </w:p>
    <w:p w14:paraId="2FAD063C">
      <w:pPr>
        <w:pStyle w:val="69"/>
        <w:spacing w:line="360" w:lineRule="auto"/>
        <w:ind w:firstLine="480" w:firstLineChars="200"/>
        <w:jc w:val="both"/>
        <w:rPr>
          <w:color w:val="auto"/>
        </w:rPr>
      </w:pPr>
      <w:r>
        <w:rPr>
          <w:color w:val="auto"/>
        </w:rPr>
        <w:t>八、采购人信息</w:t>
      </w:r>
    </w:p>
    <w:p w14:paraId="5A0A4148">
      <w:pPr>
        <w:pStyle w:val="69"/>
        <w:spacing w:line="360" w:lineRule="auto"/>
        <w:ind w:firstLine="480" w:firstLineChars="200"/>
        <w:rPr>
          <w:color w:val="auto"/>
        </w:rPr>
      </w:pPr>
      <w:r>
        <w:rPr>
          <w:color w:val="auto"/>
        </w:rPr>
        <w:t>（一）采购人名称：</w:t>
      </w:r>
      <w:r>
        <w:rPr>
          <w:rFonts w:hint="eastAsia"/>
          <w:color w:val="auto"/>
        </w:rPr>
        <w:t>天津市医疗保障局</w:t>
      </w:r>
      <w:r>
        <w:rPr>
          <w:color w:val="auto"/>
        </w:rPr>
        <w:t xml:space="preserve"> </w:t>
      </w:r>
    </w:p>
    <w:p w14:paraId="136263E9">
      <w:pPr>
        <w:pStyle w:val="69"/>
        <w:spacing w:line="360" w:lineRule="auto"/>
        <w:ind w:firstLine="480" w:firstLineChars="200"/>
        <w:rPr>
          <w:color w:val="auto"/>
        </w:rPr>
      </w:pPr>
      <w:r>
        <w:rPr>
          <w:color w:val="auto"/>
        </w:rPr>
        <w:t>（二）采购人地址：</w:t>
      </w:r>
      <w:bookmarkStart w:id="2" w:name="OLE_LINK3"/>
      <w:bookmarkStart w:id="3" w:name="OLE_LINK4"/>
      <w:r>
        <w:rPr>
          <w:rFonts w:hint="eastAsia"/>
          <w:color w:val="auto"/>
        </w:rPr>
        <w:t>天津市南开区咸阳路81号</w:t>
      </w:r>
      <w:bookmarkEnd w:id="2"/>
      <w:bookmarkEnd w:id="3"/>
      <w:r>
        <w:rPr>
          <w:color w:val="auto"/>
        </w:rPr>
        <w:t xml:space="preserve"> </w:t>
      </w:r>
    </w:p>
    <w:p w14:paraId="691007B0">
      <w:pPr>
        <w:pStyle w:val="69"/>
        <w:spacing w:line="360" w:lineRule="auto"/>
        <w:ind w:firstLine="480" w:firstLineChars="200"/>
        <w:rPr>
          <w:color w:val="auto"/>
        </w:rPr>
      </w:pPr>
      <w:r>
        <w:rPr>
          <w:color w:val="auto"/>
        </w:rPr>
        <w:t>（三）采购人联系人：</w:t>
      </w:r>
      <w:r>
        <w:rPr>
          <w:rFonts w:hint="eastAsia"/>
          <w:color w:val="auto"/>
        </w:rPr>
        <w:t>022-</w:t>
      </w:r>
      <w:r>
        <w:rPr>
          <w:color w:val="auto"/>
        </w:rPr>
        <w:t xml:space="preserve"> 63085338</w:t>
      </w:r>
    </w:p>
    <w:p w14:paraId="2EC2C96C">
      <w:pPr>
        <w:pStyle w:val="69"/>
        <w:spacing w:line="360" w:lineRule="auto"/>
        <w:ind w:firstLine="480" w:firstLineChars="200"/>
        <w:jc w:val="both"/>
        <w:rPr>
          <w:color w:val="auto"/>
        </w:rPr>
      </w:pPr>
      <w:r>
        <w:rPr>
          <w:color w:val="auto"/>
        </w:rPr>
        <w:t>（四）采购人联系电话：</w:t>
      </w:r>
      <w:r>
        <w:rPr>
          <w:rFonts w:hint="eastAsia"/>
          <w:color w:val="auto"/>
        </w:rPr>
        <w:t>单晓晨</w:t>
      </w:r>
      <w:r>
        <w:rPr>
          <w:color w:val="auto"/>
        </w:rPr>
        <w:t xml:space="preserve"> </w:t>
      </w:r>
    </w:p>
    <w:p w14:paraId="65F11269">
      <w:pPr>
        <w:pStyle w:val="69"/>
        <w:spacing w:line="360" w:lineRule="auto"/>
        <w:ind w:firstLine="480" w:firstLineChars="200"/>
        <w:jc w:val="both"/>
        <w:rPr>
          <w:color w:val="auto"/>
        </w:rPr>
      </w:pPr>
      <w:r>
        <w:rPr>
          <w:color w:val="auto"/>
        </w:rPr>
        <w:t>九、质疑方式</w:t>
      </w:r>
    </w:p>
    <w:p w14:paraId="3EA61B8E">
      <w:pPr>
        <w:pStyle w:val="69"/>
        <w:spacing w:line="360" w:lineRule="auto"/>
        <w:ind w:firstLine="480" w:firstLineChars="200"/>
        <w:rPr>
          <w:color w:val="auto"/>
        </w:rPr>
      </w:pPr>
      <w:r>
        <w:rPr>
          <w:rFonts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14:paraId="4818027E">
      <w:pPr>
        <w:pStyle w:val="69"/>
        <w:spacing w:line="360" w:lineRule="auto"/>
        <w:ind w:firstLine="480" w:firstLineChars="200"/>
        <w:rPr>
          <w:color w:val="auto"/>
        </w:rPr>
      </w:pPr>
      <w:r>
        <w:rPr>
          <w:rFonts w:hint="eastAsia"/>
          <w:color w:val="auto"/>
        </w:rPr>
        <w:t>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03C83FCB">
      <w:pPr>
        <w:pStyle w:val="69"/>
        <w:spacing w:line="360" w:lineRule="auto"/>
        <w:ind w:firstLine="480" w:firstLineChars="200"/>
        <w:rPr>
          <w:color w:val="auto"/>
        </w:rPr>
      </w:pPr>
      <w:r>
        <w:rPr>
          <w:color w:val="auto"/>
        </w:rPr>
        <w:t>采购人质疑受理：</w:t>
      </w:r>
    </w:p>
    <w:p w14:paraId="17B5AE68">
      <w:pPr>
        <w:pStyle w:val="69"/>
        <w:spacing w:line="360" w:lineRule="auto"/>
        <w:ind w:firstLine="480" w:firstLineChars="200"/>
        <w:rPr>
          <w:color w:val="auto"/>
        </w:rPr>
      </w:pPr>
      <w:r>
        <w:rPr>
          <w:color w:val="auto"/>
        </w:rPr>
        <w:t>1. 联系部门：</w:t>
      </w:r>
      <w:r>
        <w:rPr>
          <w:rFonts w:hint="eastAsia"/>
          <w:color w:val="auto"/>
        </w:rPr>
        <w:t>天津市医疗保障局</w:t>
      </w:r>
    </w:p>
    <w:p w14:paraId="4208DCA0">
      <w:pPr>
        <w:pStyle w:val="69"/>
        <w:spacing w:line="360" w:lineRule="auto"/>
        <w:ind w:firstLine="480" w:firstLineChars="200"/>
        <w:rPr>
          <w:color w:val="auto"/>
        </w:rPr>
      </w:pPr>
      <w:r>
        <w:rPr>
          <w:color w:val="auto"/>
        </w:rPr>
        <w:t>2. 联系地址：</w:t>
      </w:r>
      <w:r>
        <w:rPr>
          <w:rFonts w:hint="eastAsia"/>
          <w:color w:val="auto"/>
        </w:rPr>
        <w:t>天津市南开区咸阳路81号</w:t>
      </w:r>
    </w:p>
    <w:p w14:paraId="0DB8AD0A">
      <w:pPr>
        <w:pStyle w:val="69"/>
        <w:spacing w:line="360" w:lineRule="auto"/>
        <w:ind w:firstLine="480" w:firstLineChars="200"/>
        <w:rPr>
          <w:color w:val="auto"/>
        </w:rPr>
      </w:pPr>
      <w:r>
        <w:rPr>
          <w:color w:val="auto"/>
        </w:rPr>
        <w:t>3. 联 系 人：</w:t>
      </w:r>
      <w:r>
        <w:rPr>
          <w:rFonts w:hint="eastAsia"/>
          <w:color w:val="auto"/>
        </w:rPr>
        <w:t>刘博</w:t>
      </w:r>
    </w:p>
    <w:p w14:paraId="7AF394CD">
      <w:pPr>
        <w:pStyle w:val="69"/>
        <w:spacing w:line="360" w:lineRule="auto"/>
        <w:ind w:firstLine="480" w:firstLineChars="200"/>
        <w:rPr>
          <w:color w:val="auto"/>
        </w:rPr>
      </w:pPr>
      <w:r>
        <w:rPr>
          <w:color w:val="auto"/>
        </w:rPr>
        <w:t>4. 联系方式：15922253259</w:t>
      </w:r>
    </w:p>
    <w:p w14:paraId="6A1B76E1">
      <w:pPr>
        <w:pStyle w:val="69"/>
        <w:spacing w:line="360" w:lineRule="auto"/>
        <w:ind w:firstLine="480" w:firstLineChars="200"/>
        <w:jc w:val="both"/>
        <w:rPr>
          <w:color w:val="auto"/>
        </w:rPr>
      </w:pPr>
      <w:r>
        <w:rPr>
          <w:color w:val="auto"/>
        </w:rPr>
        <w:t>十、公告期限</w:t>
      </w:r>
    </w:p>
    <w:p w14:paraId="290B8D9C">
      <w:pPr>
        <w:pStyle w:val="69"/>
        <w:spacing w:line="360" w:lineRule="auto"/>
        <w:ind w:firstLine="480" w:firstLineChars="200"/>
        <w:jc w:val="both"/>
        <w:rPr>
          <w:color w:val="auto"/>
        </w:rPr>
      </w:pPr>
      <w:r>
        <w:rPr>
          <w:color w:val="auto"/>
        </w:rPr>
        <w:t>招标公告的公告期限为5个工作日。</w:t>
      </w:r>
    </w:p>
    <w:p w14:paraId="71F8935F">
      <w:pPr>
        <w:pStyle w:val="69"/>
        <w:spacing w:line="360" w:lineRule="auto"/>
        <w:ind w:firstLine="480" w:firstLineChars="200"/>
        <w:jc w:val="both"/>
        <w:rPr>
          <w:color w:val="auto"/>
        </w:rPr>
      </w:pPr>
      <w:r>
        <w:rPr>
          <w:color w:val="auto"/>
        </w:rPr>
        <w:t>十一、招标代理服务费</w:t>
      </w:r>
    </w:p>
    <w:p w14:paraId="6C7F2E57">
      <w:pPr>
        <w:pStyle w:val="69"/>
        <w:spacing w:line="360" w:lineRule="auto"/>
        <w:ind w:firstLine="480" w:firstLineChars="200"/>
        <w:jc w:val="both"/>
        <w:rPr>
          <w:color w:val="auto"/>
        </w:rPr>
      </w:pPr>
      <w:r>
        <w:rPr>
          <w:color w:val="auto"/>
        </w:rPr>
        <w:t>本项目按以下比例向</w:t>
      </w:r>
      <w:r>
        <w:rPr>
          <w:rFonts w:hint="eastAsia"/>
          <w:color w:val="auto"/>
        </w:rPr>
        <w:t>成交</w:t>
      </w:r>
      <w:r>
        <w:rPr>
          <w:color w:val="auto"/>
        </w:rPr>
        <w:t>供应商收取招标代理服务费：</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1430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14:paraId="215FD19F">
            <w:pPr>
              <w:tabs>
                <w:tab w:val="left" w:pos="750"/>
                <w:tab w:val="left" w:pos="840"/>
              </w:tabs>
              <w:adjustRightInd w:val="0"/>
              <w:snapToGrid w:val="0"/>
              <w:jc w:val="center"/>
              <w:rPr>
                <w:sz w:val="24"/>
              </w:rPr>
            </w:pPr>
            <w:r>
              <w:rPr>
                <w:sz w:val="24"/>
              </w:rPr>
              <w:t>成交金额（万元）</w:t>
            </w:r>
          </w:p>
        </w:tc>
        <w:tc>
          <w:tcPr>
            <w:tcW w:w="3657" w:type="dxa"/>
            <w:vAlign w:val="center"/>
          </w:tcPr>
          <w:p w14:paraId="60CC733C">
            <w:pPr>
              <w:tabs>
                <w:tab w:val="left" w:pos="750"/>
                <w:tab w:val="left" w:pos="840"/>
              </w:tabs>
              <w:adjustRightInd w:val="0"/>
              <w:snapToGrid w:val="0"/>
              <w:jc w:val="center"/>
              <w:rPr>
                <w:sz w:val="24"/>
              </w:rPr>
            </w:pPr>
            <w:r>
              <w:rPr>
                <w:sz w:val="24"/>
              </w:rPr>
              <w:t>费率</w:t>
            </w:r>
          </w:p>
        </w:tc>
      </w:tr>
      <w:tr w14:paraId="04A2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2B00B9FD">
            <w:pPr>
              <w:tabs>
                <w:tab w:val="left" w:pos="750"/>
                <w:tab w:val="left" w:pos="840"/>
              </w:tabs>
              <w:adjustRightInd w:val="0"/>
              <w:snapToGrid w:val="0"/>
              <w:jc w:val="center"/>
              <w:rPr>
                <w:sz w:val="24"/>
              </w:rPr>
            </w:pPr>
            <w:r>
              <w:rPr>
                <w:sz w:val="24"/>
              </w:rPr>
              <w:t>100以下</w:t>
            </w:r>
          </w:p>
        </w:tc>
        <w:tc>
          <w:tcPr>
            <w:tcW w:w="3657" w:type="dxa"/>
            <w:vAlign w:val="center"/>
          </w:tcPr>
          <w:p w14:paraId="62D72692">
            <w:pPr>
              <w:tabs>
                <w:tab w:val="left" w:pos="750"/>
                <w:tab w:val="left" w:pos="840"/>
              </w:tabs>
              <w:adjustRightInd w:val="0"/>
              <w:snapToGrid w:val="0"/>
              <w:jc w:val="center"/>
              <w:rPr>
                <w:sz w:val="24"/>
              </w:rPr>
            </w:pPr>
            <w:r>
              <w:rPr>
                <w:sz w:val="24"/>
              </w:rPr>
              <w:t>1%</w:t>
            </w:r>
          </w:p>
        </w:tc>
      </w:tr>
      <w:tr w14:paraId="4DD8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BBE2682">
            <w:pPr>
              <w:tabs>
                <w:tab w:val="left" w:pos="750"/>
                <w:tab w:val="left" w:pos="840"/>
              </w:tabs>
              <w:adjustRightInd w:val="0"/>
              <w:snapToGrid w:val="0"/>
              <w:jc w:val="center"/>
              <w:rPr>
                <w:sz w:val="24"/>
              </w:rPr>
            </w:pPr>
            <w:r>
              <w:rPr>
                <w:sz w:val="24"/>
              </w:rPr>
              <w:t>100-500</w:t>
            </w:r>
          </w:p>
        </w:tc>
        <w:tc>
          <w:tcPr>
            <w:tcW w:w="3657" w:type="dxa"/>
            <w:vAlign w:val="center"/>
          </w:tcPr>
          <w:p w14:paraId="564F822F">
            <w:pPr>
              <w:tabs>
                <w:tab w:val="left" w:pos="750"/>
                <w:tab w:val="left" w:pos="840"/>
              </w:tabs>
              <w:adjustRightInd w:val="0"/>
              <w:snapToGrid w:val="0"/>
              <w:jc w:val="center"/>
              <w:rPr>
                <w:sz w:val="24"/>
              </w:rPr>
            </w:pPr>
            <w:r>
              <w:rPr>
                <w:sz w:val="24"/>
              </w:rPr>
              <w:t>0.8%</w:t>
            </w:r>
          </w:p>
        </w:tc>
      </w:tr>
      <w:tr w14:paraId="2B98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6A4984F5">
            <w:pPr>
              <w:tabs>
                <w:tab w:val="left" w:pos="750"/>
                <w:tab w:val="left" w:pos="840"/>
              </w:tabs>
              <w:adjustRightInd w:val="0"/>
              <w:snapToGrid w:val="0"/>
              <w:jc w:val="center"/>
              <w:rPr>
                <w:sz w:val="24"/>
              </w:rPr>
            </w:pPr>
            <w:r>
              <w:rPr>
                <w:sz w:val="24"/>
              </w:rPr>
              <w:t>500-1000</w:t>
            </w:r>
          </w:p>
        </w:tc>
        <w:tc>
          <w:tcPr>
            <w:tcW w:w="3657" w:type="dxa"/>
            <w:vAlign w:val="center"/>
          </w:tcPr>
          <w:p w14:paraId="6EEBDD38">
            <w:pPr>
              <w:tabs>
                <w:tab w:val="left" w:pos="750"/>
                <w:tab w:val="left" w:pos="840"/>
              </w:tabs>
              <w:adjustRightInd w:val="0"/>
              <w:snapToGrid w:val="0"/>
              <w:jc w:val="center"/>
              <w:rPr>
                <w:sz w:val="24"/>
              </w:rPr>
            </w:pPr>
            <w:r>
              <w:rPr>
                <w:sz w:val="24"/>
              </w:rPr>
              <w:t>0.45%</w:t>
            </w:r>
          </w:p>
        </w:tc>
      </w:tr>
      <w:tr w14:paraId="53A4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737C9C7D">
            <w:pPr>
              <w:tabs>
                <w:tab w:val="left" w:pos="750"/>
                <w:tab w:val="left" w:pos="840"/>
              </w:tabs>
              <w:adjustRightInd w:val="0"/>
              <w:snapToGrid w:val="0"/>
              <w:jc w:val="center"/>
              <w:rPr>
                <w:sz w:val="24"/>
              </w:rPr>
            </w:pPr>
            <w:r>
              <w:rPr>
                <w:sz w:val="24"/>
              </w:rPr>
              <w:t>1000-5000</w:t>
            </w:r>
          </w:p>
        </w:tc>
        <w:tc>
          <w:tcPr>
            <w:tcW w:w="3657" w:type="dxa"/>
            <w:vAlign w:val="center"/>
          </w:tcPr>
          <w:p w14:paraId="62AB8E0E">
            <w:pPr>
              <w:tabs>
                <w:tab w:val="left" w:pos="750"/>
                <w:tab w:val="left" w:pos="840"/>
              </w:tabs>
              <w:adjustRightInd w:val="0"/>
              <w:snapToGrid w:val="0"/>
              <w:jc w:val="center"/>
              <w:rPr>
                <w:sz w:val="24"/>
              </w:rPr>
            </w:pPr>
            <w:r>
              <w:rPr>
                <w:sz w:val="24"/>
              </w:rPr>
              <w:t>0.25%</w:t>
            </w:r>
          </w:p>
        </w:tc>
      </w:tr>
      <w:tr w14:paraId="3FCA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40E62748">
            <w:pPr>
              <w:tabs>
                <w:tab w:val="left" w:pos="750"/>
                <w:tab w:val="left" w:pos="840"/>
              </w:tabs>
              <w:adjustRightInd w:val="0"/>
              <w:snapToGrid w:val="0"/>
              <w:jc w:val="center"/>
              <w:rPr>
                <w:sz w:val="24"/>
              </w:rPr>
            </w:pPr>
            <w:r>
              <w:rPr>
                <w:sz w:val="24"/>
              </w:rPr>
              <w:t>5000-10000</w:t>
            </w:r>
          </w:p>
        </w:tc>
        <w:tc>
          <w:tcPr>
            <w:tcW w:w="3657" w:type="dxa"/>
            <w:vAlign w:val="center"/>
          </w:tcPr>
          <w:p w14:paraId="7973BA92">
            <w:pPr>
              <w:tabs>
                <w:tab w:val="left" w:pos="750"/>
                <w:tab w:val="left" w:pos="840"/>
              </w:tabs>
              <w:adjustRightInd w:val="0"/>
              <w:snapToGrid w:val="0"/>
              <w:jc w:val="center"/>
              <w:rPr>
                <w:sz w:val="24"/>
              </w:rPr>
            </w:pPr>
            <w:r>
              <w:rPr>
                <w:sz w:val="24"/>
              </w:rPr>
              <w:t>0.1%</w:t>
            </w:r>
          </w:p>
        </w:tc>
      </w:tr>
      <w:tr w14:paraId="1688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6C63D374">
            <w:pPr>
              <w:tabs>
                <w:tab w:val="left" w:pos="750"/>
                <w:tab w:val="left" w:pos="840"/>
              </w:tabs>
              <w:adjustRightInd w:val="0"/>
              <w:snapToGrid w:val="0"/>
              <w:jc w:val="center"/>
              <w:rPr>
                <w:sz w:val="24"/>
              </w:rPr>
            </w:pPr>
            <w:r>
              <w:rPr>
                <w:sz w:val="24"/>
              </w:rPr>
              <w:t>10000-100000</w:t>
            </w:r>
          </w:p>
        </w:tc>
        <w:tc>
          <w:tcPr>
            <w:tcW w:w="3657" w:type="dxa"/>
            <w:vAlign w:val="center"/>
          </w:tcPr>
          <w:p w14:paraId="2DCBD76D">
            <w:pPr>
              <w:tabs>
                <w:tab w:val="left" w:pos="750"/>
                <w:tab w:val="left" w:pos="840"/>
              </w:tabs>
              <w:adjustRightInd w:val="0"/>
              <w:snapToGrid w:val="0"/>
              <w:jc w:val="center"/>
              <w:rPr>
                <w:sz w:val="24"/>
              </w:rPr>
            </w:pPr>
            <w:r>
              <w:rPr>
                <w:sz w:val="24"/>
              </w:rPr>
              <w:t>0.05%</w:t>
            </w:r>
          </w:p>
        </w:tc>
      </w:tr>
    </w:tbl>
    <w:p w14:paraId="4EAF9FF3">
      <w:pPr>
        <w:tabs>
          <w:tab w:val="left" w:pos="700"/>
        </w:tabs>
        <w:autoSpaceDE w:val="0"/>
        <w:autoSpaceDN w:val="0"/>
        <w:adjustRightInd w:val="0"/>
        <w:spacing w:line="360" w:lineRule="auto"/>
        <w:ind w:firstLine="480" w:firstLineChars="200"/>
        <w:rPr>
          <w:sz w:val="24"/>
          <w:lang w:val="zh-CN"/>
        </w:rPr>
      </w:pPr>
      <w:r>
        <w:rPr>
          <w:sz w:val="24"/>
          <w:lang w:val="zh-CN"/>
        </w:rPr>
        <w:t>服务费按差额定率累进法计算，向下取整，精确到元。例如</w:t>
      </w:r>
      <w:r>
        <w:rPr>
          <w:sz w:val="24"/>
        </w:rPr>
        <w:t>成交金额</w:t>
      </w:r>
      <w:r>
        <w:rPr>
          <w:sz w:val="24"/>
          <w:lang w:val="zh-CN"/>
        </w:rPr>
        <w:t>为6805000元，服务费=1000000×1%+（5000000-1000000）×0.8%+（6805000-5000000）×0.45%=50122.5元，服务费缴纳50122元。其中成交金额以《</w:t>
      </w:r>
      <w:r>
        <w:rPr>
          <w:rFonts w:hint="eastAsia"/>
          <w:sz w:val="24"/>
          <w:lang w:val="zh-CN"/>
        </w:rPr>
        <w:t>成交</w:t>
      </w:r>
      <w:r>
        <w:rPr>
          <w:sz w:val="24"/>
          <w:lang w:val="zh-CN"/>
        </w:rPr>
        <w:t>通知书》为准。</w:t>
      </w:r>
    </w:p>
    <w:p w14:paraId="2A16C061">
      <w:pPr>
        <w:tabs>
          <w:tab w:val="left" w:pos="700"/>
        </w:tabs>
        <w:autoSpaceDE w:val="0"/>
        <w:autoSpaceDN w:val="0"/>
        <w:adjustRightInd w:val="0"/>
        <w:spacing w:line="360" w:lineRule="auto"/>
        <w:ind w:firstLine="480" w:firstLineChars="200"/>
        <w:rPr>
          <w:sz w:val="24"/>
          <w:szCs w:val="24"/>
          <w:lang w:val="zh-CN"/>
        </w:rPr>
      </w:pPr>
      <w:r>
        <w:rPr>
          <w:rFonts w:hint="eastAsia"/>
          <w:sz w:val="24"/>
          <w:szCs w:val="24"/>
        </w:rPr>
        <w:t>成交</w:t>
      </w:r>
      <w:r>
        <w:rPr>
          <w:sz w:val="24"/>
          <w:szCs w:val="24"/>
        </w:rPr>
        <w:t>供应商应于</w:t>
      </w:r>
      <w:r>
        <w:rPr>
          <w:rFonts w:hint="eastAsia"/>
          <w:sz w:val="24"/>
          <w:szCs w:val="24"/>
        </w:rPr>
        <w:t>成交</w:t>
      </w:r>
      <w:r>
        <w:rPr>
          <w:sz w:val="24"/>
          <w:szCs w:val="24"/>
        </w:rPr>
        <w:t>公告发布之日起5个工作日内缴纳</w:t>
      </w:r>
      <w:r>
        <w:rPr>
          <w:sz w:val="24"/>
          <w:szCs w:val="24"/>
          <w:lang w:val="zh-CN"/>
        </w:rPr>
        <w:t>招标代理服务费，缴费单位名称须与投标单位名称一致，缴费时请注明项目编号及</w:t>
      </w:r>
      <w:r>
        <w:rPr>
          <w:rFonts w:hint="eastAsia"/>
          <w:sz w:val="24"/>
          <w:szCs w:val="24"/>
        </w:rPr>
        <w:t>成交</w:t>
      </w:r>
      <w:r>
        <w:rPr>
          <w:sz w:val="24"/>
          <w:szCs w:val="24"/>
          <w:lang w:val="zh-CN"/>
        </w:rPr>
        <w:t>包号。</w:t>
      </w:r>
    </w:p>
    <w:p w14:paraId="63084A75">
      <w:pPr>
        <w:pStyle w:val="69"/>
        <w:spacing w:line="360" w:lineRule="auto"/>
        <w:ind w:firstLine="480" w:firstLineChars="200"/>
        <w:rPr>
          <w:color w:val="auto"/>
        </w:rPr>
      </w:pPr>
      <w:r>
        <w:rPr>
          <w:color w:val="auto"/>
        </w:rPr>
        <w:t>名        称：天津市公共资源交易中心</w:t>
      </w:r>
    </w:p>
    <w:p w14:paraId="284FDF2B">
      <w:pPr>
        <w:pStyle w:val="69"/>
        <w:spacing w:line="360" w:lineRule="auto"/>
        <w:ind w:firstLine="480" w:firstLineChars="200"/>
        <w:rPr>
          <w:color w:val="auto"/>
        </w:rPr>
      </w:pPr>
      <w:r>
        <w:rPr>
          <w:color w:val="auto"/>
        </w:rPr>
        <w:t xml:space="preserve">开户行及账号：中国建设银行股份有限公司天津明华支行 </w:t>
      </w:r>
    </w:p>
    <w:p w14:paraId="23EDE363">
      <w:pPr>
        <w:pStyle w:val="69"/>
        <w:spacing w:line="360" w:lineRule="auto"/>
        <w:ind w:firstLine="2152" w:firstLineChars="897"/>
        <w:rPr>
          <w:color w:val="auto"/>
        </w:rPr>
      </w:pPr>
      <w:r>
        <w:rPr>
          <w:color w:val="auto"/>
        </w:rPr>
        <w:t>1205 0162 4900 0000 0675</w:t>
      </w:r>
    </w:p>
    <w:p w14:paraId="54BBB054">
      <w:pPr>
        <w:pStyle w:val="69"/>
        <w:spacing w:line="360" w:lineRule="auto"/>
        <w:ind w:firstLine="480" w:firstLineChars="200"/>
        <w:rPr>
          <w:color w:val="auto"/>
        </w:rPr>
      </w:pPr>
      <w:r>
        <w:rPr>
          <w:color w:val="auto"/>
        </w:rPr>
        <w:t>银行联行号：105110039436</w:t>
      </w:r>
    </w:p>
    <w:p w14:paraId="007C3AED">
      <w:pPr>
        <w:pStyle w:val="69"/>
        <w:spacing w:line="360" w:lineRule="auto"/>
        <w:ind w:firstLine="480" w:firstLineChars="200"/>
        <w:rPr>
          <w:color w:val="auto"/>
        </w:rPr>
      </w:pPr>
      <w:r>
        <w:rPr>
          <w:color w:val="auto"/>
        </w:rPr>
        <w:t>纳税人识别号：1212 0000 MB1E 44809C</w:t>
      </w:r>
    </w:p>
    <w:p w14:paraId="0732BB72">
      <w:pPr>
        <w:pStyle w:val="69"/>
        <w:spacing w:line="360" w:lineRule="auto"/>
        <w:ind w:firstLine="480" w:firstLineChars="200"/>
        <w:jc w:val="both"/>
        <w:rPr>
          <w:color w:val="auto"/>
        </w:rPr>
      </w:pPr>
      <w:r>
        <w:rPr>
          <w:color w:val="auto"/>
        </w:rPr>
        <w:t>地址：天津市河东区红星路79号</w:t>
      </w:r>
    </w:p>
    <w:p w14:paraId="58367276">
      <w:pPr>
        <w:pStyle w:val="69"/>
        <w:spacing w:line="360" w:lineRule="auto"/>
        <w:ind w:firstLine="480" w:firstLineChars="200"/>
        <w:jc w:val="both"/>
        <w:rPr>
          <w:color w:val="auto"/>
        </w:rPr>
      </w:pPr>
      <w:r>
        <w:rPr>
          <w:color w:val="auto"/>
        </w:rPr>
        <w:t>缴费及申请开票系统：http://pay.tjggzy.cn/</w:t>
      </w:r>
    </w:p>
    <w:p w14:paraId="266E6BE3">
      <w:pPr>
        <w:pStyle w:val="69"/>
        <w:spacing w:line="360" w:lineRule="auto"/>
        <w:ind w:firstLine="480" w:firstLineChars="200"/>
        <w:jc w:val="both"/>
        <w:rPr>
          <w:color w:val="auto"/>
        </w:rPr>
      </w:pPr>
      <w:r>
        <w:rPr>
          <w:color w:val="auto"/>
        </w:rPr>
        <w:t>缴费及开票咨询电话：022-24532012</w:t>
      </w:r>
    </w:p>
    <w:p w14:paraId="57871820">
      <w:pPr>
        <w:pStyle w:val="69"/>
        <w:spacing w:line="360" w:lineRule="auto"/>
        <w:ind w:firstLine="480" w:firstLineChars="200"/>
        <w:jc w:val="both"/>
        <w:rPr>
          <w:color w:val="auto"/>
        </w:rPr>
      </w:pPr>
    </w:p>
    <w:p w14:paraId="1222D1E7">
      <w:pPr>
        <w:pStyle w:val="69"/>
        <w:spacing w:line="360" w:lineRule="auto"/>
        <w:ind w:firstLine="480" w:firstLineChars="200"/>
        <w:jc w:val="both"/>
        <w:rPr>
          <w:color w:val="auto"/>
        </w:rPr>
      </w:pPr>
    </w:p>
    <w:p w14:paraId="1D838B9E">
      <w:pPr>
        <w:pStyle w:val="69"/>
        <w:spacing w:line="360" w:lineRule="auto"/>
        <w:ind w:firstLine="480" w:firstLineChars="200"/>
        <w:jc w:val="both"/>
        <w:rPr>
          <w:color w:val="auto"/>
        </w:rPr>
      </w:pPr>
    </w:p>
    <w:p w14:paraId="43A96A47">
      <w:pPr>
        <w:pStyle w:val="69"/>
        <w:spacing w:line="360" w:lineRule="auto"/>
        <w:jc w:val="both"/>
        <w:rPr>
          <w:color w:val="auto"/>
        </w:rPr>
      </w:pPr>
    </w:p>
    <w:p w14:paraId="478D53C0">
      <w:pPr>
        <w:pStyle w:val="69"/>
        <w:spacing w:line="360" w:lineRule="auto"/>
        <w:jc w:val="right"/>
        <w:rPr>
          <w:b/>
          <w:bCs/>
          <w:color w:val="auto"/>
          <w:kern w:val="28"/>
          <w:sz w:val="32"/>
          <w:szCs w:val="32"/>
        </w:rPr>
      </w:pPr>
      <w:r>
        <w:rPr>
          <w:color w:val="auto"/>
        </w:rPr>
        <w:t>2026年</w:t>
      </w:r>
      <w:r>
        <w:rPr>
          <w:rFonts w:hint="eastAsia"/>
          <w:color w:val="auto"/>
        </w:rPr>
        <w:t>5</w:t>
      </w:r>
      <w:r>
        <w:rPr>
          <w:color w:val="auto"/>
        </w:rPr>
        <w:t>月</w:t>
      </w:r>
      <w:r>
        <w:rPr>
          <w:rFonts w:hint="eastAsia"/>
          <w:color w:val="auto"/>
        </w:rPr>
        <w:t>11</w:t>
      </w:r>
      <w:r>
        <w:rPr>
          <w:color w:val="auto"/>
        </w:rPr>
        <w:t>日</w:t>
      </w:r>
    </w:p>
    <w:p w14:paraId="0A3D356B">
      <w:pPr>
        <w:widowControl/>
        <w:jc w:val="left"/>
        <w:rPr>
          <w:rFonts w:ascii="宋体" w:hAnsi="宋体"/>
          <w:sz w:val="24"/>
          <w:szCs w:val="24"/>
        </w:rPr>
      </w:pPr>
      <w:r>
        <w:rPr>
          <w:rFonts w:ascii="宋体" w:hAnsi="宋体"/>
          <w:sz w:val="24"/>
          <w:szCs w:val="24"/>
        </w:rPr>
        <w:br w:type="page"/>
      </w:r>
    </w:p>
    <w:p w14:paraId="6642300B">
      <w:pPr>
        <w:tabs>
          <w:tab w:val="left" w:pos="0"/>
        </w:tabs>
        <w:spacing w:line="360" w:lineRule="auto"/>
        <w:jc w:val="center"/>
        <w:rPr>
          <w:rFonts w:ascii="宋体" w:hAnsi="宋体"/>
          <w:sz w:val="24"/>
          <w:szCs w:val="24"/>
        </w:rPr>
      </w:pPr>
      <w:r>
        <w:rPr>
          <w:rFonts w:hint="eastAsia" w:ascii="宋体" w:hAnsi="宋体"/>
          <w:sz w:val="24"/>
          <w:szCs w:val="24"/>
        </w:rPr>
        <w:t>B．单一来源采购要求</w:t>
      </w:r>
    </w:p>
    <w:p w14:paraId="2211B4CF">
      <w:pPr>
        <w:spacing w:line="360" w:lineRule="auto"/>
        <w:ind w:firstLine="480" w:firstLineChars="200"/>
        <w:rPr>
          <w:sz w:val="24"/>
        </w:rPr>
      </w:pPr>
      <w:r>
        <w:rPr>
          <w:rFonts w:hint="eastAsia"/>
          <w:sz w:val="24"/>
        </w:rPr>
        <w:t>加注“★”号条款为不允许偏离的实质性要求，经单一来源采购人员判定任意一条加注“★”号的条款出现偏离，视为无效响应。</w:t>
      </w:r>
    </w:p>
    <w:p w14:paraId="159B326E">
      <w:pPr>
        <w:widowControl/>
        <w:spacing w:line="360" w:lineRule="auto"/>
        <w:ind w:firstLine="480" w:firstLineChars="200"/>
        <w:jc w:val="left"/>
        <w:rPr>
          <w:sz w:val="24"/>
        </w:rPr>
      </w:pPr>
      <w:r>
        <w:rPr>
          <w:rFonts w:hint="eastAsia"/>
          <w:sz w:val="24"/>
        </w:rPr>
        <w:t>一、项目背景</w:t>
      </w:r>
    </w:p>
    <w:p w14:paraId="45D8092E">
      <w:pPr>
        <w:tabs>
          <w:tab w:val="left" w:pos="210"/>
        </w:tabs>
        <w:autoSpaceDE w:val="0"/>
        <w:autoSpaceDN w:val="0"/>
        <w:adjustRightInd w:val="0"/>
        <w:spacing w:line="360" w:lineRule="auto"/>
        <w:ind w:firstLine="480" w:firstLineChars="200"/>
        <w:outlineLvl w:val="0"/>
        <w:rPr>
          <w:sz w:val="24"/>
          <w:szCs w:val="24"/>
        </w:rPr>
      </w:pPr>
      <w:r>
        <w:rPr>
          <w:rFonts w:hint="eastAsia"/>
          <w:sz w:val="24"/>
          <w:szCs w:val="24"/>
        </w:rPr>
        <w:t>随着天津市医疗保障局会议次数增多，会议过程资料传送复杂，会议文档打印耗时、耗材，会议材料的印制装订阻碍了效率的提高，会议材料的回收由于保密需要往往不能重复利用，造成了较大的资源浪费，同时也给会议信息的安全保密工作造成了很大压力。如文件的大量印刷、分发和存储，不仅消耗大量的资源，还容易造成信息的延误和丢失。无纸化会议系统有助于降低纸张使用，减少碳排放，符合绿色发展理念，可以实现会议资料快速分发、实时共享、高效讨论，大大提升会议效率，同时确保会议信息的安全传输和存储，降低信息泄露风险。</w:t>
      </w:r>
    </w:p>
    <w:p w14:paraId="556A141C">
      <w:pPr>
        <w:spacing w:line="360" w:lineRule="auto"/>
        <w:ind w:firstLine="480" w:firstLineChars="200"/>
        <w:rPr>
          <w:sz w:val="24"/>
          <w:szCs w:val="24"/>
        </w:rPr>
      </w:pPr>
      <w:r>
        <w:rPr>
          <w:rFonts w:hint="eastAsia"/>
          <w:sz w:val="24"/>
          <w:szCs w:val="24"/>
        </w:rPr>
        <w:t>二、</w:t>
      </w:r>
      <w:r>
        <w:rPr>
          <w:sz w:val="24"/>
          <w:szCs w:val="24"/>
        </w:rPr>
        <w:t>技术要求</w:t>
      </w:r>
    </w:p>
    <w:p w14:paraId="586833DE">
      <w:pPr>
        <w:autoSpaceDE w:val="0"/>
        <w:autoSpaceDN w:val="0"/>
        <w:adjustRightInd w:val="0"/>
        <w:spacing w:line="360" w:lineRule="auto"/>
        <w:ind w:firstLine="480" w:firstLineChars="200"/>
        <w:rPr>
          <w:sz w:val="24"/>
        </w:rPr>
      </w:pPr>
      <w:r>
        <w:rPr>
          <w:rFonts w:hint="eastAsia"/>
          <w:sz w:val="24"/>
        </w:rPr>
        <w:t>★</w:t>
      </w:r>
      <w:r>
        <w:rPr>
          <w:kern w:val="0"/>
          <w:sz w:val="24"/>
          <w:szCs w:val="21"/>
        </w:rPr>
        <w:t>（</w:t>
      </w:r>
      <w:r>
        <w:rPr>
          <w:rFonts w:hint="eastAsia"/>
          <w:kern w:val="0"/>
          <w:sz w:val="24"/>
          <w:szCs w:val="21"/>
        </w:rPr>
        <w:t>一</w:t>
      </w:r>
      <w:r>
        <w:rPr>
          <w:kern w:val="0"/>
          <w:sz w:val="24"/>
          <w:szCs w:val="21"/>
        </w:rPr>
        <w:t>）</w:t>
      </w:r>
      <w:r>
        <w:rPr>
          <w:rFonts w:hint="eastAsia"/>
          <w:sz w:val="24"/>
        </w:rPr>
        <w:t>供应商</w:t>
      </w:r>
      <w:r>
        <w:rPr>
          <w:sz w:val="24"/>
        </w:rPr>
        <w:t>须承诺所提供的服务、人员及设备符合相关国家强制性规定。</w:t>
      </w:r>
      <w:r>
        <w:rPr>
          <w:rFonts w:hint="eastAsia"/>
          <w:sz w:val="24"/>
        </w:rPr>
        <w:t>验收时采购人有权要求投标人出具以上</w:t>
      </w:r>
      <w:r>
        <w:rPr>
          <w:sz w:val="24"/>
        </w:rPr>
        <w:t>服务、人员及设备</w:t>
      </w:r>
      <w:r>
        <w:rPr>
          <w:rFonts w:hint="eastAsia"/>
          <w:sz w:val="24"/>
        </w:rPr>
        <w:t>符合上述规定的证明文件。</w:t>
      </w:r>
    </w:p>
    <w:p w14:paraId="4007F6A3">
      <w:pPr>
        <w:tabs>
          <w:tab w:val="left" w:pos="210"/>
        </w:tabs>
        <w:autoSpaceDE w:val="0"/>
        <w:autoSpaceDN w:val="0"/>
        <w:adjustRightInd w:val="0"/>
        <w:spacing w:line="360" w:lineRule="auto"/>
        <w:ind w:firstLine="480" w:firstLineChars="200"/>
        <w:outlineLvl w:val="0"/>
        <w:rPr>
          <w:sz w:val="24"/>
          <w:szCs w:val="24"/>
        </w:rPr>
      </w:pPr>
      <w:r>
        <w:rPr>
          <w:rFonts w:hint="eastAsia"/>
          <w:sz w:val="24"/>
          <w:szCs w:val="24"/>
        </w:rPr>
        <w:t>（二）具体要求</w:t>
      </w:r>
    </w:p>
    <w:p w14:paraId="7D61FE8F">
      <w:pPr>
        <w:tabs>
          <w:tab w:val="left" w:pos="210"/>
        </w:tabs>
        <w:autoSpaceDE w:val="0"/>
        <w:autoSpaceDN w:val="0"/>
        <w:adjustRightInd w:val="0"/>
        <w:spacing w:line="360" w:lineRule="auto"/>
        <w:ind w:firstLine="480" w:firstLineChars="200"/>
        <w:outlineLvl w:val="0"/>
        <w:rPr>
          <w:sz w:val="24"/>
          <w:szCs w:val="24"/>
        </w:rPr>
      </w:pPr>
      <w:r>
        <w:rPr>
          <w:rFonts w:hint="eastAsia"/>
          <w:sz w:val="24"/>
          <w:szCs w:val="24"/>
        </w:rPr>
        <w:t>详见项目需求书。</w:t>
      </w:r>
    </w:p>
    <w:p w14:paraId="3A3DD517">
      <w:pPr>
        <w:spacing w:line="360" w:lineRule="auto"/>
        <w:ind w:firstLine="480" w:firstLineChars="200"/>
        <w:rPr>
          <w:sz w:val="24"/>
          <w:szCs w:val="24"/>
        </w:rPr>
      </w:pPr>
      <w:r>
        <w:rPr>
          <w:rFonts w:hint="eastAsia"/>
          <w:sz w:val="24"/>
          <w:szCs w:val="24"/>
        </w:rPr>
        <w:t>三、供应商实施能力</w:t>
      </w:r>
    </w:p>
    <w:p w14:paraId="6087B746">
      <w:pPr>
        <w:autoSpaceDE w:val="0"/>
        <w:autoSpaceDN w:val="0"/>
        <w:adjustRightInd w:val="0"/>
        <w:spacing w:line="360" w:lineRule="auto"/>
        <w:ind w:firstLine="480" w:firstLineChars="200"/>
        <w:rPr>
          <w:sz w:val="24"/>
        </w:rPr>
      </w:pPr>
      <w:r>
        <w:rPr>
          <w:sz w:val="24"/>
        </w:rPr>
        <w:t>完全按照以下要求提供与本项目规模及内容相当且已完成的实施经历，提供的证明材料均不得遮挡涂黑。</w:t>
      </w:r>
    </w:p>
    <w:p w14:paraId="7E12E1CA">
      <w:pPr>
        <w:spacing w:line="360" w:lineRule="auto"/>
        <w:ind w:firstLine="480" w:firstLineChars="200"/>
        <w:rPr>
          <w:sz w:val="24"/>
          <w:szCs w:val="24"/>
        </w:rPr>
      </w:pPr>
      <w:r>
        <w:rPr>
          <w:sz w:val="24"/>
          <w:szCs w:val="24"/>
        </w:rPr>
        <w:t>（一）合同</w:t>
      </w:r>
      <w:r>
        <w:rPr>
          <w:rFonts w:hint="eastAsia"/>
          <w:sz w:val="24"/>
          <w:szCs w:val="24"/>
        </w:rPr>
        <w:t>电子件</w:t>
      </w:r>
      <w:r>
        <w:rPr>
          <w:sz w:val="24"/>
          <w:szCs w:val="24"/>
        </w:rPr>
        <w:t>。包括合同金额、买卖双方名称及盖章、合同清单。</w:t>
      </w:r>
    </w:p>
    <w:p w14:paraId="3D958BB5">
      <w:pPr>
        <w:spacing w:line="360" w:lineRule="auto"/>
        <w:ind w:firstLine="480" w:firstLineChars="200"/>
        <w:rPr>
          <w:sz w:val="24"/>
          <w:szCs w:val="24"/>
        </w:rPr>
      </w:pPr>
      <w:r>
        <w:rPr>
          <w:sz w:val="24"/>
          <w:szCs w:val="24"/>
        </w:rPr>
        <w:t>（二）验收报告</w:t>
      </w:r>
      <w:r>
        <w:rPr>
          <w:rFonts w:hint="eastAsia"/>
          <w:sz w:val="24"/>
          <w:szCs w:val="24"/>
        </w:rPr>
        <w:t>电子件</w:t>
      </w:r>
      <w:r>
        <w:rPr>
          <w:sz w:val="24"/>
          <w:szCs w:val="24"/>
        </w:rPr>
        <w:t>或用户出具的成功履行合同的相关证明材料。</w:t>
      </w:r>
    </w:p>
    <w:p w14:paraId="2AC23966">
      <w:pPr>
        <w:spacing w:line="360" w:lineRule="auto"/>
        <w:ind w:firstLine="480" w:firstLineChars="200"/>
        <w:rPr>
          <w:sz w:val="24"/>
          <w:szCs w:val="24"/>
        </w:rPr>
      </w:pPr>
      <w:r>
        <w:rPr>
          <w:rFonts w:hint="eastAsia"/>
          <w:sz w:val="24"/>
          <w:szCs w:val="24"/>
        </w:rPr>
        <w:t>四、商务要求</w:t>
      </w:r>
    </w:p>
    <w:p w14:paraId="796044DB">
      <w:pPr>
        <w:spacing w:line="360" w:lineRule="auto"/>
        <w:ind w:firstLine="480" w:firstLineChars="200"/>
        <w:rPr>
          <w:sz w:val="24"/>
          <w:szCs w:val="24"/>
        </w:rPr>
      </w:pPr>
      <w:r>
        <w:rPr>
          <w:sz w:val="24"/>
          <w:szCs w:val="24"/>
        </w:rPr>
        <w:t>（一）报价要求</w:t>
      </w:r>
    </w:p>
    <w:p w14:paraId="3B7F4633">
      <w:pPr>
        <w:spacing w:line="360" w:lineRule="auto"/>
        <w:ind w:firstLine="480" w:firstLineChars="200"/>
        <w:rPr>
          <w:sz w:val="24"/>
          <w:szCs w:val="24"/>
        </w:rPr>
      </w:pPr>
      <w:r>
        <w:rPr>
          <w:sz w:val="24"/>
          <w:szCs w:val="24"/>
        </w:rPr>
        <w:t>1. 报价以人民币填列。</w:t>
      </w:r>
    </w:p>
    <w:p w14:paraId="03C7CA1F">
      <w:pPr>
        <w:spacing w:line="360" w:lineRule="auto"/>
        <w:ind w:firstLine="480" w:firstLineChars="200"/>
        <w:rPr>
          <w:sz w:val="24"/>
          <w:szCs w:val="24"/>
        </w:rPr>
      </w:pPr>
      <w:r>
        <w:rPr>
          <w:sz w:val="24"/>
        </w:rPr>
        <w:t xml:space="preserve">2. </w:t>
      </w:r>
      <w:r>
        <w:rPr>
          <w:rFonts w:hint="eastAsia"/>
          <w:sz w:val="24"/>
        </w:rPr>
        <w:t>供应商</w:t>
      </w:r>
      <w:r>
        <w:rPr>
          <w:sz w:val="24"/>
        </w:rPr>
        <w:t>的报价应包括：人员费用、</w:t>
      </w:r>
      <w:r>
        <w:rPr>
          <w:rFonts w:hint="eastAsia"/>
          <w:sz w:val="24"/>
        </w:rPr>
        <w:t>维保费、维修费、备品备件费、</w:t>
      </w:r>
      <w:r>
        <w:rPr>
          <w:sz w:val="24"/>
        </w:rPr>
        <w:t>管理费及税金等为完成单一来源采购文件规定全部任务所需的一切应有费用。</w:t>
      </w:r>
    </w:p>
    <w:p w14:paraId="10D2ABA7">
      <w:pPr>
        <w:spacing w:line="360" w:lineRule="auto"/>
        <w:ind w:firstLine="480" w:firstLineChars="200"/>
        <w:rPr>
          <w:sz w:val="24"/>
          <w:szCs w:val="24"/>
        </w:rPr>
      </w:pPr>
      <w:r>
        <w:rPr>
          <w:sz w:val="24"/>
          <w:szCs w:val="24"/>
        </w:rPr>
        <w:t>3. 验收及相关费用由供应商负责。</w:t>
      </w:r>
    </w:p>
    <w:p w14:paraId="410D87CC">
      <w:pPr>
        <w:pStyle w:val="69"/>
        <w:spacing w:line="360" w:lineRule="auto"/>
        <w:ind w:firstLine="480" w:firstLineChars="200"/>
        <w:jc w:val="both"/>
        <w:rPr>
          <w:color w:val="auto"/>
          <w:kern w:val="2"/>
        </w:rPr>
      </w:pPr>
      <w:r>
        <w:rPr>
          <w:color w:val="auto"/>
          <w:kern w:val="2"/>
        </w:rPr>
        <w:t>（二）时间、地点要求：</w:t>
      </w:r>
    </w:p>
    <w:p w14:paraId="6E255E03">
      <w:pPr>
        <w:pStyle w:val="69"/>
        <w:spacing w:line="360" w:lineRule="auto"/>
        <w:ind w:firstLine="480" w:firstLineChars="200"/>
        <w:jc w:val="both"/>
        <w:rPr>
          <w:color w:val="auto"/>
          <w:kern w:val="2"/>
        </w:rPr>
      </w:pPr>
      <w:r>
        <w:rPr>
          <w:color w:val="auto"/>
          <w:kern w:val="2"/>
        </w:rPr>
        <w:t>1. 时间要求：</w:t>
      </w:r>
      <w:r>
        <w:rPr>
          <w:rFonts w:hint="eastAsia"/>
          <w:color w:val="auto"/>
          <w:kern w:val="2"/>
        </w:rPr>
        <w:t>合同规定的服务起始之日起2年的服务期</w:t>
      </w:r>
      <w:r>
        <w:rPr>
          <w:color w:val="auto"/>
          <w:kern w:val="2"/>
        </w:rPr>
        <w:t>（特殊情况以合同为准）。</w:t>
      </w:r>
    </w:p>
    <w:p w14:paraId="56DCF975">
      <w:pPr>
        <w:spacing w:line="360" w:lineRule="auto"/>
        <w:ind w:firstLine="480" w:firstLineChars="200"/>
        <w:rPr>
          <w:sz w:val="24"/>
          <w:szCs w:val="24"/>
        </w:rPr>
      </w:pPr>
      <w:r>
        <w:rPr>
          <w:sz w:val="24"/>
          <w:szCs w:val="24"/>
        </w:rPr>
        <w:t xml:space="preserve">2. </w:t>
      </w:r>
      <w:r>
        <w:rPr>
          <w:rFonts w:hint="eastAsia"/>
          <w:sz w:val="24"/>
          <w:szCs w:val="24"/>
        </w:rPr>
        <w:t>服务</w:t>
      </w:r>
      <w:r>
        <w:rPr>
          <w:sz w:val="24"/>
          <w:szCs w:val="24"/>
        </w:rPr>
        <w:t>地点：</w:t>
      </w:r>
      <w:r>
        <w:rPr>
          <w:rFonts w:hint="eastAsia"/>
          <w:sz w:val="24"/>
          <w:szCs w:val="24"/>
        </w:rPr>
        <w:t>天津市南开区咸阳路81号</w:t>
      </w:r>
      <w:r>
        <w:rPr>
          <w:sz w:val="24"/>
          <w:szCs w:val="24"/>
        </w:rPr>
        <w:t>（特殊情况以合同为准）。</w:t>
      </w:r>
    </w:p>
    <w:p w14:paraId="30347068">
      <w:pPr>
        <w:spacing w:line="360" w:lineRule="auto"/>
        <w:ind w:firstLine="480" w:firstLineChars="200"/>
        <w:rPr>
          <w:sz w:val="24"/>
          <w:szCs w:val="24"/>
        </w:rPr>
      </w:pPr>
      <w:r>
        <w:rPr>
          <w:sz w:val="24"/>
          <w:szCs w:val="24"/>
        </w:rPr>
        <w:t>（三）付款方式</w:t>
      </w:r>
    </w:p>
    <w:p w14:paraId="3DDE18BE">
      <w:pPr>
        <w:spacing w:line="360" w:lineRule="auto"/>
        <w:ind w:firstLine="480" w:firstLineChars="200"/>
        <w:rPr>
          <w:sz w:val="24"/>
          <w:szCs w:val="24"/>
        </w:rPr>
      </w:pPr>
      <w:r>
        <w:rPr>
          <w:rFonts w:hint="eastAsia"/>
          <w:sz w:val="24"/>
          <w:szCs w:val="24"/>
        </w:rPr>
        <w:t>按季度付款，服务合格，每季度末支付年合同金额的25%</w:t>
      </w:r>
      <w:r>
        <w:rPr>
          <w:sz w:val="24"/>
          <w:szCs w:val="24"/>
        </w:rPr>
        <w:t>（特殊情况以合同为准）。</w:t>
      </w:r>
    </w:p>
    <w:p w14:paraId="1E72F329">
      <w:pPr>
        <w:spacing w:line="360" w:lineRule="auto"/>
        <w:ind w:firstLine="480" w:firstLineChars="200"/>
        <w:rPr>
          <w:sz w:val="24"/>
          <w:szCs w:val="24"/>
        </w:rPr>
      </w:pPr>
      <w:r>
        <w:rPr>
          <w:sz w:val="24"/>
          <w:szCs w:val="24"/>
        </w:rPr>
        <w:t>（</w:t>
      </w:r>
      <w:r>
        <w:rPr>
          <w:rFonts w:hint="eastAsia"/>
          <w:sz w:val="24"/>
          <w:szCs w:val="24"/>
        </w:rPr>
        <w:t>四</w:t>
      </w:r>
      <w:r>
        <w:rPr>
          <w:sz w:val="24"/>
          <w:szCs w:val="24"/>
        </w:rPr>
        <w:t>）</w:t>
      </w:r>
      <w:r>
        <w:rPr>
          <w:rFonts w:hint="eastAsia"/>
          <w:sz w:val="24"/>
          <w:szCs w:val="24"/>
        </w:rPr>
        <w:t>谈判</w:t>
      </w:r>
      <w:r>
        <w:rPr>
          <w:sz w:val="24"/>
          <w:szCs w:val="24"/>
        </w:rPr>
        <w:t>保证金和履约保证金</w:t>
      </w:r>
    </w:p>
    <w:p w14:paraId="25B5B7E4">
      <w:pPr>
        <w:spacing w:line="360" w:lineRule="auto"/>
        <w:ind w:firstLine="480" w:firstLineChars="200"/>
        <w:rPr>
          <w:sz w:val="24"/>
          <w:szCs w:val="24"/>
        </w:rPr>
      </w:pPr>
      <w:r>
        <w:rPr>
          <w:sz w:val="24"/>
          <w:szCs w:val="24"/>
        </w:rPr>
        <w:t>本项目不收取</w:t>
      </w:r>
      <w:r>
        <w:rPr>
          <w:rFonts w:hint="eastAsia"/>
          <w:sz w:val="24"/>
          <w:szCs w:val="24"/>
        </w:rPr>
        <w:t>谈判</w:t>
      </w:r>
      <w:r>
        <w:rPr>
          <w:sz w:val="24"/>
          <w:szCs w:val="24"/>
        </w:rPr>
        <w:t>保证金和履约保证金。</w:t>
      </w:r>
    </w:p>
    <w:p w14:paraId="0EDE3E59">
      <w:pPr>
        <w:spacing w:line="360" w:lineRule="auto"/>
        <w:ind w:firstLine="480" w:firstLineChars="200"/>
        <w:rPr>
          <w:sz w:val="24"/>
          <w:szCs w:val="24"/>
        </w:rPr>
      </w:pPr>
      <w:r>
        <w:rPr>
          <w:rFonts w:hint="eastAsia"/>
          <w:sz w:val="24"/>
          <w:szCs w:val="24"/>
        </w:rPr>
        <w:t>五、响应文件的网上应答和提交</w:t>
      </w:r>
    </w:p>
    <w:p w14:paraId="0EA04B03">
      <w:pPr>
        <w:pStyle w:val="69"/>
        <w:spacing w:line="360" w:lineRule="auto"/>
        <w:ind w:firstLine="480" w:firstLineChars="200"/>
        <w:jc w:val="both"/>
        <w:rPr>
          <w:color w:val="auto"/>
        </w:rPr>
      </w:pPr>
      <w:r>
        <w:rPr>
          <w:rFonts w:hint="eastAsia"/>
          <w:color w:val="auto"/>
        </w:rPr>
        <w:t>供应商须按《邀请函》规定提交网上应答并上传加盖供应商电子签章的电子响应文件（以通过天津公共资源电子签章客户端正确读取签章信息为准）。具体方式：</w:t>
      </w:r>
      <w:r>
        <w:rPr>
          <w:color w:val="auto"/>
        </w:rPr>
        <w:t>使用天津数字认证有限公司发出的CA数字证书（原天津市电子认证中心发出尚在有效期内的CA数字证书仍可使用）登录</w:t>
      </w:r>
      <w:r>
        <w:rPr>
          <w:rFonts w:hint="eastAsia"/>
          <w:color w:val="auto"/>
        </w:rPr>
        <w:t>天津市政府采购中心网（网址：http://tjgpc.zwfwb.tj.g</w:t>
      </w:r>
      <w:r>
        <w:rPr>
          <w:rFonts w:hint="eastAsia"/>
          <w:color w:val="000000" w:themeColor="text1"/>
          <w14:textFill>
            <w14:solidFill>
              <w14:schemeClr w14:val="tx1"/>
            </w14:solidFill>
          </w14:textFill>
        </w:rPr>
        <w:t>ov.cn）-</w:t>
      </w:r>
      <w:r>
        <w:rPr>
          <w:rFonts w:hint="eastAsia"/>
          <w:color w:val="auto"/>
        </w:rPr>
        <w:t>“网上招投标”-“供应商登录”-“市级集采机构入口”提交网上应答并上传加盖供应商电子签章的电子响应文件（以通过天津公共资源电子签章客户端正确读取签章信息为准）。如有需要，供应商可于工作时间且在单一来源采购文件规定的截止时间前到天津市河东区红星路79号天津市政府采购中心窗口完成上述操作。</w:t>
      </w:r>
    </w:p>
    <w:p w14:paraId="1FD8741F">
      <w:pPr>
        <w:pStyle w:val="69"/>
        <w:spacing w:line="360" w:lineRule="auto"/>
        <w:ind w:firstLine="480" w:firstLineChars="200"/>
        <w:rPr>
          <w:color w:val="auto"/>
        </w:rPr>
      </w:pPr>
      <w:r>
        <w:rPr>
          <w:rFonts w:hint="eastAsia"/>
          <w:color w:val="auto"/>
        </w:rPr>
        <w:t>（一）制作和上传电子响应文件要求：</w:t>
      </w:r>
    </w:p>
    <w:p w14:paraId="77B353F1">
      <w:pPr>
        <w:pStyle w:val="69"/>
        <w:spacing w:line="360" w:lineRule="auto"/>
        <w:ind w:firstLine="480" w:firstLineChars="200"/>
        <w:jc w:val="both"/>
        <w:rPr>
          <w:color w:val="auto"/>
        </w:rPr>
      </w:pPr>
      <w:r>
        <w:rPr>
          <w:rFonts w:hint="eastAsia"/>
          <w:color w:val="auto"/>
        </w:rPr>
        <w:t>1. 供应商须下载天津市政府采购中心网-下载中心-《天津公共资源电子签章客户端安装包及使用说明》。</w:t>
      </w:r>
    </w:p>
    <w:p w14:paraId="0658E4C6">
      <w:pPr>
        <w:pStyle w:val="69"/>
        <w:spacing w:line="360" w:lineRule="auto"/>
        <w:ind w:firstLine="480" w:firstLineChars="200"/>
        <w:rPr>
          <w:color w:val="auto"/>
        </w:rPr>
      </w:pPr>
      <w:r>
        <w:rPr>
          <w:rFonts w:hint="eastAsia"/>
          <w:color w:val="auto"/>
        </w:rPr>
        <w:t>2. 供应商须按照单一来源采购文件的规定制作电子响应文件，对所需提供的一切纸质材料进行扫描后加入电子响应文件，按照《天津公共资源电子签章客户端安装包及使用说明》规定的要求制作加盖供应商电子签章的电子响应文件（以通过天津公共资源电子签章客户端正确读取签章信息为准），并于截止时间前上传至天津市政府采购中心招投标系统。</w:t>
      </w:r>
    </w:p>
    <w:p w14:paraId="4FEC4B3D">
      <w:pPr>
        <w:pStyle w:val="69"/>
        <w:spacing w:line="360" w:lineRule="auto"/>
        <w:ind w:firstLine="480" w:firstLineChars="200"/>
        <w:rPr>
          <w:color w:val="auto"/>
        </w:rPr>
      </w:pPr>
      <w:r>
        <w:rPr>
          <w:rFonts w:hint="eastAsia"/>
          <w:color w:val="auto"/>
        </w:rPr>
        <w:t>（二）特别提醒：</w:t>
      </w:r>
    </w:p>
    <w:p w14:paraId="371B621C">
      <w:pPr>
        <w:pStyle w:val="69"/>
        <w:spacing w:line="360" w:lineRule="auto"/>
        <w:ind w:firstLine="480" w:firstLineChars="200"/>
        <w:rPr>
          <w:color w:val="auto"/>
        </w:rPr>
      </w:pPr>
      <w:r>
        <w:rPr>
          <w:rFonts w:hint="eastAsia"/>
          <w:color w:val="auto"/>
        </w:rPr>
        <w:t>1. 由于供应商网络接入速率不可控等网络传输风险，建议供应商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14:paraId="34E247C1">
      <w:pPr>
        <w:pStyle w:val="69"/>
        <w:spacing w:line="360" w:lineRule="auto"/>
        <w:ind w:firstLine="480" w:firstLineChars="200"/>
        <w:rPr>
          <w:color w:val="auto"/>
        </w:rPr>
      </w:pPr>
      <w:r>
        <w:rPr>
          <w:rFonts w:hint="eastAsia"/>
          <w:color w:val="auto"/>
        </w:rPr>
        <w:t>2. 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0477FC62">
      <w:pPr>
        <w:pStyle w:val="69"/>
        <w:spacing w:line="360" w:lineRule="auto"/>
        <w:ind w:firstLine="480" w:firstLineChars="200"/>
        <w:rPr>
          <w:color w:val="auto"/>
        </w:rPr>
      </w:pPr>
      <w:r>
        <w:rPr>
          <w:rFonts w:hint="eastAsia"/>
          <w:color w:val="auto"/>
        </w:rPr>
        <w:t>3. 供应商应保证电子响应文件清晰，便于识别，如因上传、扫描、格式等原因导致评审时受到影响，由供应商自行承担相应责任。</w:t>
      </w:r>
    </w:p>
    <w:p w14:paraId="485BEEF5">
      <w:pPr>
        <w:pStyle w:val="69"/>
        <w:spacing w:line="360" w:lineRule="auto"/>
        <w:ind w:firstLine="480" w:firstLineChars="200"/>
        <w:jc w:val="both"/>
        <w:rPr>
          <w:color w:val="auto"/>
        </w:rPr>
      </w:pPr>
      <w:r>
        <w:rPr>
          <w:rFonts w:hint="eastAsia"/>
          <w:color w:val="auto"/>
        </w:rPr>
        <w:t>4. 未按规定提交网上应答和上传加盖电子签章的电子响应文件的将被拒绝。</w:t>
      </w:r>
    </w:p>
    <w:p w14:paraId="3A80C3FB">
      <w:pPr>
        <w:pStyle w:val="69"/>
        <w:spacing w:line="360" w:lineRule="auto"/>
        <w:ind w:firstLine="480" w:firstLineChars="200"/>
        <w:jc w:val="both"/>
        <w:rPr>
          <w:color w:val="auto"/>
        </w:rPr>
      </w:pPr>
      <w:r>
        <w:rPr>
          <w:rFonts w:hint="eastAsia"/>
          <w:color w:val="auto"/>
        </w:rPr>
        <w:t>5. 供应商须承诺接受电子的方式，并自行承担由此带来的废标、无效的风险。未按单一来源采购文件的规定提交网上应答和上传加盖供应商电子签章的电子响应文件（以通过天津公共资源电子签章客户端正确读取签章信息为准）的将被拒绝。</w:t>
      </w:r>
    </w:p>
    <w:p w14:paraId="2B13531C">
      <w:pPr>
        <w:pStyle w:val="69"/>
        <w:spacing w:line="360" w:lineRule="auto"/>
        <w:ind w:firstLine="480" w:firstLineChars="200"/>
        <w:jc w:val="both"/>
        <w:rPr>
          <w:color w:val="auto"/>
        </w:rPr>
      </w:pPr>
      <w:r>
        <w:rPr>
          <w:rFonts w:hint="eastAsia"/>
          <w:color w:val="auto"/>
        </w:rPr>
        <w:t>6. 文件中的电子件指扫描件、电子证照、照片等形式电子文件；要求第三方出具的盖章件原件（如联合协议、分包意向协议、制造商授权书等），投标文件中应使用原件的电子件。</w:t>
      </w:r>
    </w:p>
    <w:p w14:paraId="73F5972A">
      <w:pPr>
        <w:spacing w:line="360" w:lineRule="auto"/>
        <w:ind w:firstLine="480" w:firstLineChars="200"/>
        <w:rPr>
          <w:sz w:val="24"/>
          <w:szCs w:val="24"/>
        </w:rPr>
      </w:pPr>
      <w:r>
        <w:rPr>
          <w:rFonts w:hint="eastAsia"/>
          <w:sz w:val="24"/>
          <w:szCs w:val="24"/>
        </w:rPr>
        <w:t>六、谈判程序</w:t>
      </w:r>
    </w:p>
    <w:p w14:paraId="54631B5C">
      <w:pPr>
        <w:spacing w:line="360" w:lineRule="auto"/>
        <w:ind w:firstLine="480" w:firstLineChars="200"/>
        <w:rPr>
          <w:sz w:val="24"/>
          <w:szCs w:val="24"/>
        </w:rPr>
      </w:pPr>
      <w:r>
        <w:rPr>
          <w:sz w:val="24"/>
          <w:szCs w:val="24"/>
        </w:rPr>
        <w:t>（一）参加人员及要求</w:t>
      </w:r>
    </w:p>
    <w:p w14:paraId="1B4CFABA">
      <w:pPr>
        <w:spacing w:line="360" w:lineRule="auto"/>
        <w:ind w:firstLine="480" w:firstLineChars="200"/>
        <w:rPr>
          <w:sz w:val="24"/>
          <w:szCs w:val="24"/>
        </w:rPr>
      </w:pPr>
      <w:r>
        <w:rPr>
          <w:sz w:val="24"/>
          <w:szCs w:val="24"/>
        </w:rPr>
        <w:t>1. 供应商须由</w:t>
      </w:r>
      <w:r>
        <w:rPr>
          <w:rFonts w:hint="eastAsia"/>
          <w:sz w:val="24"/>
          <w:szCs w:val="24"/>
        </w:rPr>
        <w:t>其</w:t>
      </w:r>
      <w:r>
        <w:rPr>
          <w:sz w:val="24"/>
          <w:szCs w:val="24"/>
        </w:rPr>
        <w:t>授权的本单位正式员工作为</w:t>
      </w:r>
      <w:r>
        <w:rPr>
          <w:rFonts w:hint="eastAsia"/>
          <w:sz w:val="24"/>
          <w:szCs w:val="24"/>
        </w:rPr>
        <w:t>谈判代表</w:t>
      </w:r>
      <w:r>
        <w:rPr>
          <w:sz w:val="24"/>
          <w:szCs w:val="24"/>
        </w:rPr>
        <w:t>人参加</w:t>
      </w:r>
      <w:r>
        <w:rPr>
          <w:rFonts w:hint="eastAsia"/>
          <w:sz w:val="24"/>
          <w:szCs w:val="24"/>
        </w:rPr>
        <w:t>谈判</w:t>
      </w:r>
      <w:r>
        <w:rPr>
          <w:sz w:val="24"/>
          <w:szCs w:val="24"/>
        </w:rPr>
        <w:t>，随时准备对</w:t>
      </w:r>
      <w:r>
        <w:rPr>
          <w:rFonts w:hint="eastAsia"/>
          <w:sz w:val="24"/>
          <w:szCs w:val="24"/>
        </w:rPr>
        <w:t>单一来源采购人员</w:t>
      </w:r>
      <w:r>
        <w:rPr>
          <w:sz w:val="24"/>
          <w:szCs w:val="24"/>
        </w:rPr>
        <w:t>的询问予以解答，该</w:t>
      </w:r>
      <w:r>
        <w:rPr>
          <w:rFonts w:hint="eastAsia"/>
          <w:sz w:val="24"/>
          <w:szCs w:val="24"/>
        </w:rPr>
        <w:t>代表</w:t>
      </w:r>
      <w:r>
        <w:rPr>
          <w:sz w:val="24"/>
          <w:szCs w:val="24"/>
        </w:rPr>
        <w:t>人在</w:t>
      </w:r>
      <w:r>
        <w:rPr>
          <w:rFonts w:hint="eastAsia"/>
          <w:sz w:val="24"/>
          <w:szCs w:val="24"/>
        </w:rPr>
        <w:t>授权</w:t>
      </w:r>
      <w:r>
        <w:rPr>
          <w:sz w:val="24"/>
          <w:szCs w:val="24"/>
        </w:rPr>
        <w:t>书上应标明有效联系方式，该方式须保留至本项目</w:t>
      </w:r>
      <w:r>
        <w:rPr>
          <w:rFonts w:hint="eastAsia"/>
          <w:sz w:val="24"/>
          <w:szCs w:val="24"/>
        </w:rPr>
        <w:t>谈判</w:t>
      </w:r>
      <w:r>
        <w:rPr>
          <w:sz w:val="24"/>
          <w:szCs w:val="24"/>
        </w:rPr>
        <w:t>或合同履行结束。</w:t>
      </w:r>
    </w:p>
    <w:p w14:paraId="10C936CE">
      <w:pPr>
        <w:spacing w:line="360" w:lineRule="auto"/>
        <w:ind w:firstLine="480" w:firstLineChars="200"/>
        <w:rPr>
          <w:sz w:val="24"/>
          <w:szCs w:val="24"/>
        </w:rPr>
      </w:pPr>
      <w:r>
        <w:rPr>
          <w:sz w:val="24"/>
          <w:szCs w:val="24"/>
        </w:rPr>
        <w:t xml:space="preserve">2. </w:t>
      </w:r>
      <w:r>
        <w:rPr>
          <w:rFonts w:hint="eastAsia"/>
          <w:sz w:val="24"/>
          <w:szCs w:val="24"/>
        </w:rPr>
        <w:t>谈判代表</w:t>
      </w:r>
      <w:r>
        <w:rPr>
          <w:sz w:val="24"/>
          <w:szCs w:val="24"/>
        </w:rPr>
        <w:t>人参加谈判仪式时，须携带身份证或其他有效证件原件，以备查验。</w:t>
      </w:r>
    </w:p>
    <w:p w14:paraId="5798846E">
      <w:pPr>
        <w:spacing w:line="360" w:lineRule="auto"/>
        <w:ind w:firstLine="480" w:firstLineChars="200"/>
        <w:rPr>
          <w:sz w:val="24"/>
          <w:szCs w:val="24"/>
        </w:rPr>
      </w:pPr>
      <w:r>
        <w:rPr>
          <w:sz w:val="24"/>
          <w:szCs w:val="24"/>
        </w:rPr>
        <w:t>（二）资</w:t>
      </w:r>
      <w:r>
        <w:rPr>
          <w:rFonts w:hint="eastAsia"/>
          <w:sz w:val="24"/>
          <w:szCs w:val="24"/>
        </w:rPr>
        <w:t>格</w:t>
      </w:r>
      <w:r>
        <w:rPr>
          <w:sz w:val="24"/>
          <w:szCs w:val="24"/>
        </w:rPr>
        <w:t>审查</w:t>
      </w:r>
    </w:p>
    <w:p w14:paraId="3A984F9D">
      <w:pPr>
        <w:spacing w:line="360" w:lineRule="auto"/>
        <w:ind w:firstLine="480" w:firstLineChars="200"/>
        <w:rPr>
          <w:sz w:val="24"/>
          <w:szCs w:val="24"/>
        </w:rPr>
      </w:pPr>
      <w:r>
        <w:rPr>
          <w:sz w:val="24"/>
          <w:szCs w:val="24"/>
        </w:rPr>
        <w:t>根据邀请函要求，审查供应商</w:t>
      </w:r>
      <w:r>
        <w:rPr>
          <w:rFonts w:hint="eastAsia"/>
          <w:sz w:val="24"/>
          <w:szCs w:val="24"/>
        </w:rPr>
        <w:t>递交的</w:t>
      </w:r>
      <w:r>
        <w:rPr>
          <w:sz w:val="24"/>
          <w:szCs w:val="24"/>
        </w:rPr>
        <w:t>响应文件，不符合</w:t>
      </w:r>
      <w:r>
        <w:rPr>
          <w:rFonts w:hint="eastAsia"/>
          <w:sz w:val="24"/>
          <w:szCs w:val="24"/>
        </w:rPr>
        <w:t>单一来源采购文件资格要求</w:t>
      </w:r>
      <w:r>
        <w:rPr>
          <w:sz w:val="24"/>
          <w:szCs w:val="24"/>
        </w:rPr>
        <w:t>的供应商不得进入</w:t>
      </w:r>
      <w:r>
        <w:rPr>
          <w:rFonts w:hint="eastAsia"/>
          <w:sz w:val="24"/>
          <w:szCs w:val="24"/>
        </w:rPr>
        <w:t>下一阶段</w:t>
      </w:r>
      <w:r>
        <w:rPr>
          <w:sz w:val="24"/>
          <w:szCs w:val="24"/>
        </w:rPr>
        <w:t>谈判。</w:t>
      </w:r>
    </w:p>
    <w:p w14:paraId="5F6DFEF2">
      <w:pPr>
        <w:spacing w:line="360" w:lineRule="auto"/>
        <w:ind w:firstLine="480" w:firstLineChars="200"/>
        <w:rPr>
          <w:sz w:val="24"/>
          <w:szCs w:val="24"/>
        </w:rPr>
      </w:pPr>
      <w:r>
        <w:rPr>
          <w:sz w:val="24"/>
          <w:szCs w:val="24"/>
        </w:rPr>
        <w:t>（</w:t>
      </w:r>
      <w:r>
        <w:rPr>
          <w:rFonts w:hint="eastAsia"/>
          <w:sz w:val="24"/>
          <w:szCs w:val="24"/>
        </w:rPr>
        <w:t>三</w:t>
      </w:r>
      <w:r>
        <w:rPr>
          <w:sz w:val="24"/>
          <w:szCs w:val="24"/>
        </w:rPr>
        <w:t>）符合性</w:t>
      </w:r>
      <w:r>
        <w:rPr>
          <w:rFonts w:hint="eastAsia"/>
          <w:sz w:val="24"/>
          <w:szCs w:val="24"/>
        </w:rPr>
        <w:t>审查</w:t>
      </w:r>
    </w:p>
    <w:p w14:paraId="70766BE4">
      <w:pPr>
        <w:spacing w:line="360" w:lineRule="auto"/>
        <w:ind w:firstLine="480" w:firstLineChars="200"/>
        <w:rPr>
          <w:sz w:val="24"/>
          <w:szCs w:val="24"/>
        </w:rPr>
      </w:pPr>
      <w:r>
        <w:rPr>
          <w:rFonts w:hint="eastAsia"/>
          <w:sz w:val="24"/>
          <w:szCs w:val="24"/>
        </w:rPr>
        <w:t>1</w:t>
      </w:r>
      <w:r>
        <w:rPr>
          <w:sz w:val="24"/>
          <w:szCs w:val="24"/>
        </w:rPr>
        <w:t>.</w:t>
      </w:r>
      <w:r>
        <w:rPr>
          <w:rFonts w:hint="eastAsia"/>
          <w:sz w:val="24"/>
          <w:szCs w:val="24"/>
        </w:rPr>
        <w:t xml:space="preserve"> </w:t>
      </w:r>
      <w:r>
        <w:rPr>
          <w:sz w:val="24"/>
          <w:szCs w:val="24"/>
        </w:rPr>
        <w:t>根据</w:t>
      </w:r>
      <w:r>
        <w:rPr>
          <w:rFonts w:hint="eastAsia"/>
          <w:sz w:val="24"/>
          <w:szCs w:val="24"/>
        </w:rPr>
        <w:t>单一来源采购文件</w:t>
      </w:r>
      <w:r>
        <w:rPr>
          <w:sz w:val="24"/>
          <w:szCs w:val="24"/>
        </w:rPr>
        <w:t>项目需求书要求，审查供应商</w:t>
      </w:r>
      <w:r>
        <w:rPr>
          <w:rFonts w:hint="eastAsia"/>
          <w:sz w:val="24"/>
          <w:szCs w:val="24"/>
        </w:rPr>
        <w:t>响应文件</w:t>
      </w:r>
      <w:r>
        <w:rPr>
          <w:sz w:val="24"/>
          <w:szCs w:val="24"/>
        </w:rPr>
        <w:t>内容与需求的符合性，不符合</w:t>
      </w:r>
      <w:r>
        <w:rPr>
          <w:rFonts w:hint="eastAsia"/>
          <w:sz w:val="24"/>
          <w:szCs w:val="24"/>
        </w:rPr>
        <w:t>单一来源采购文件要求</w:t>
      </w:r>
      <w:r>
        <w:rPr>
          <w:sz w:val="24"/>
          <w:szCs w:val="24"/>
        </w:rPr>
        <w:t>的供应商不得进入价格谈判阶段。</w:t>
      </w:r>
    </w:p>
    <w:p w14:paraId="7052B095">
      <w:pPr>
        <w:spacing w:line="360" w:lineRule="auto"/>
        <w:ind w:firstLine="480" w:firstLineChars="200"/>
        <w:rPr>
          <w:sz w:val="24"/>
        </w:rPr>
      </w:pPr>
      <w:r>
        <w:rPr>
          <w:sz w:val="24"/>
          <w:szCs w:val="24"/>
        </w:rPr>
        <w:t>2.</w:t>
      </w:r>
      <w:r>
        <w:rPr>
          <w:rFonts w:hint="eastAsia"/>
          <w:sz w:val="24"/>
          <w:szCs w:val="24"/>
        </w:rPr>
        <w:t xml:space="preserve"> </w:t>
      </w:r>
      <w:r>
        <w:rPr>
          <w:bCs/>
          <w:sz w:val="24"/>
        </w:rPr>
        <w:t>单一来源采购人员</w:t>
      </w:r>
      <w:r>
        <w:rPr>
          <w:bCs/>
          <w:sz w:val="24"/>
          <w:szCs w:val="24"/>
        </w:rPr>
        <w:t>要依法独立评审，并对评审意见承担个人责任，对需要共同认定的事项存在争议的，按照少数服从多数的原则做出结论。持不同意见的成员应当在评审报告上签署不同意见并说明理由，否则视为同意。</w:t>
      </w:r>
    </w:p>
    <w:p w14:paraId="4F1DDE45">
      <w:pPr>
        <w:spacing w:line="360" w:lineRule="auto"/>
        <w:ind w:firstLine="480" w:firstLineChars="200"/>
        <w:rPr>
          <w:sz w:val="24"/>
          <w:szCs w:val="24"/>
        </w:rPr>
      </w:pPr>
      <w:r>
        <w:rPr>
          <w:rFonts w:hint="eastAsia"/>
          <w:sz w:val="24"/>
          <w:szCs w:val="24"/>
        </w:rPr>
        <w:t>3</w:t>
      </w:r>
      <w:r>
        <w:rPr>
          <w:sz w:val="24"/>
          <w:szCs w:val="24"/>
        </w:rPr>
        <w:t>.</w:t>
      </w:r>
      <w:r>
        <w:rPr>
          <w:rFonts w:hint="eastAsia"/>
          <w:sz w:val="24"/>
          <w:szCs w:val="24"/>
        </w:rPr>
        <w:t xml:space="preserve"> </w:t>
      </w:r>
      <w:r>
        <w:rPr>
          <w:sz w:val="24"/>
          <w:szCs w:val="24"/>
        </w:rPr>
        <w:t>按照现行《财政部、国家发展改革委关于调整节能产品政府采购清单的通知》文件要求，对政府采购清单中的节能产品采用优先采购和强制采购的评标方法。</w:t>
      </w:r>
    </w:p>
    <w:p w14:paraId="5E13F07C">
      <w:pPr>
        <w:spacing w:line="360" w:lineRule="auto"/>
        <w:ind w:firstLine="480" w:firstLineChars="200"/>
        <w:rPr>
          <w:sz w:val="24"/>
          <w:szCs w:val="24"/>
        </w:rPr>
      </w:pPr>
      <w:r>
        <w:rPr>
          <w:rFonts w:hint="eastAsia"/>
          <w:sz w:val="24"/>
          <w:szCs w:val="24"/>
        </w:rPr>
        <w:t>4</w:t>
      </w:r>
      <w:r>
        <w:rPr>
          <w:sz w:val="24"/>
          <w:szCs w:val="24"/>
        </w:rPr>
        <w:t>.</w:t>
      </w:r>
      <w:r>
        <w:rPr>
          <w:rFonts w:hint="eastAsia"/>
          <w:sz w:val="24"/>
          <w:szCs w:val="24"/>
        </w:rPr>
        <w:t xml:space="preserve"> </w:t>
      </w:r>
      <w:r>
        <w:rPr>
          <w:bCs/>
          <w:sz w:val="24"/>
        </w:rPr>
        <w:t>单一来源采购人员审查产品资质或检测报告等相关文件符合性时，应综合考虑行业特点、交易习惯、采购需求最本质原义等情况，而不应以响应文件中产品名称与谈判产品名称是否一致作为审查的标准。</w:t>
      </w:r>
    </w:p>
    <w:p w14:paraId="5A352B9B">
      <w:pPr>
        <w:spacing w:line="360" w:lineRule="auto"/>
        <w:ind w:firstLine="480" w:firstLineChars="200"/>
        <w:rPr>
          <w:sz w:val="24"/>
          <w:szCs w:val="24"/>
        </w:rPr>
      </w:pPr>
      <w:r>
        <w:rPr>
          <w:sz w:val="24"/>
          <w:szCs w:val="24"/>
        </w:rPr>
        <w:t>（</w:t>
      </w:r>
      <w:r>
        <w:rPr>
          <w:rFonts w:hint="eastAsia"/>
          <w:sz w:val="24"/>
          <w:szCs w:val="24"/>
        </w:rPr>
        <w:t>四</w:t>
      </w:r>
      <w:r>
        <w:rPr>
          <w:sz w:val="24"/>
          <w:szCs w:val="24"/>
        </w:rPr>
        <w:t>）价格谈判</w:t>
      </w:r>
    </w:p>
    <w:p w14:paraId="2C2FBF6A">
      <w:pPr>
        <w:spacing w:line="360" w:lineRule="auto"/>
        <w:ind w:firstLine="480" w:firstLineChars="200"/>
        <w:rPr>
          <w:sz w:val="24"/>
          <w:szCs w:val="24"/>
        </w:rPr>
      </w:pPr>
      <w:r>
        <w:rPr>
          <w:sz w:val="24"/>
          <w:szCs w:val="24"/>
        </w:rPr>
        <w:t>成交候选供应商产生办法：全部满足单一来源采购文件实质性要求，且符合采购需求、质量和服务相等的前提下，报价合理的供应商作为成交供应商。</w:t>
      </w:r>
    </w:p>
    <w:p w14:paraId="7786AF4D">
      <w:pPr>
        <w:spacing w:line="360" w:lineRule="auto"/>
        <w:ind w:firstLine="480"/>
        <w:rPr>
          <w:sz w:val="24"/>
          <w:szCs w:val="24"/>
        </w:rPr>
      </w:pPr>
      <w:r>
        <w:rPr>
          <w:rFonts w:hint="eastAsia"/>
          <w:sz w:val="24"/>
          <w:szCs w:val="24"/>
        </w:rPr>
        <w:t>七、成交通知</w:t>
      </w:r>
    </w:p>
    <w:p w14:paraId="186D177E">
      <w:pPr>
        <w:spacing w:line="360" w:lineRule="auto"/>
        <w:ind w:firstLine="480"/>
        <w:rPr>
          <w:sz w:val="24"/>
          <w:szCs w:val="24"/>
        </w:rPr>
      </w:pPr>
      <w:r>
        <w:rPr>
          <w:rFonts w:hint="eastAsia"/>
          <w:sz w:val="24"/>
          <w:szCs w:val="24"/>
        </w:rPr>
        <w:t>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成交通知书》一经发出即发生法律效力。</w:t>
      </w:r>
    </w:p>
    <w:p w14:paraId="074A133F">
      <w:pPr>
        <w:spacing w:line="360" w:lineRule="auto"/>
        <w:ind w:firstLine="480"/>
        <w:rPr>
          <w:sz w:val="24"/>
          <w:szCs w:val="24"/>
        </w:rPr>
      </w:pPr>
      <w:r>
        <w:rPr>
          <w:rFonts w:hint="eastAsia"/>
          <w:sz w:val="24"/>
          <w:szCs w:val="24"/>
        </w:rPr>
        <w:t>八、签订合同</w:t>
      </w:r>
    </w:p>
    <w:p w14:paraId="6A017793">
      <w:pPr>
        <w:spacing w:line="360" w:lineRule="auto"/>
        <w:ind w:firstLine="480"/>
        <w:rPr>
          <w:sz w:val="24"/>
          <w:szCs w:val="24"/>
        </w:rPr>
      </w:pPr>
      <w:r>
        <w:rPr>
          <w:sz w:val="24"/>
          <w:szCs w:val="24"/>
        </w:rPr>
        <w:t>（</w:t>
      </w:r>
      <w:r>
        <w:rPr>
          <w:rFonts w:hint="eastAsia"/>
          <w:sz w:val="24"/>
          <w:szCs w:val="24"/>
        </w:rPr>
        <w:t>一</w:t>
      </w:r>
      <w:r>
        <w:rPr>
          <w:sz w:val="24"/>
          <w:szCs w:val="24"/>
        </w:rPr>
        <w:t>）</w:t>
      </w:r>
      <w:r>
        <w:rPr>
          <w:rFonts w:hint="eastAsia"/>
          <w:sz w:val="24"/>
          <w:szCs w:val="24"/>
        </w:rPr>
        <w:t>采购人与成交供应商应当在成交通知书发出之日起三十日内，按照单一来源采购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23BF3B5D">
      <w:pPr>
        <w:spacing w:line="360" w:lineRule="auto"/>
        <w:ind w:firstLine="480"/>
        <w:rPr>
          <w:sz w:val="24"/>
          <w:szCs w:val="24"/>
        </w:rPr>
      </w:pPr>
      <w:r>
        <w:rPr>
          <w:sz w:val="24"/>
          <w:szCs w:val="24"/>
        </w:rPr>
        <w:t>（</w:t>
      </w:r>
      <w:r>
        <w:rPr>
          <w:rFonts w:hint="eastAsia"/>
          <w:sz w:val="24"/>
          <w:szCs w:val="24"/>
        </w:rPr>
        <w:t>二</w:t>
      </w:r>
      <w:r>
        <w:rPr>
          <w:sz w:val="24"/>
          <w:szCs w:val="24"/>
        </w:rPr>
        <w:t>）</w:t>
      </w:r>
      <w:r>
        <w:rPr>
          <w:rFonts w:hint="eastAsia"/>
          <w:sz w:val="24"/>
          <w:szCs w:val="24"/>
        </w:rPr>
        <w:t>单一来源采购文件、成交供应商的响应文件及其澄清文件等，均为签订合同的依据，且为合同的组成部分。</w:t>
      </w:r>
    </w:p>
    <w:p w14:paraId="00A6032E">
      <w:pPr>
        <w:spacing w:line="360" w:lineRule="auto"/>
        <w:ind w:firstLine="480" w:firstLineChars="200"/>
        <w:rPr>
          <w:sz w:val="24"/>
          <w:szCs w:val="24"/>
        </w:rPr>
      </w:pPr>
      <w:r>
        <w:rPr>
          <w:rFonts w:hint="eastAsia"/>
          <w:sz w:val="24"/>
          <w:szCs w:val="24"/>
        </w:rPr>
        <w:t>九、注意事项</w:t>
      </w:r>
    </w:p>
    <w:p w14:paraId="0EA1A4E7">
      <w:pPr>
        <w:spacing w:line="360" w:lineRule="auto"/>
        <w:ind w:firstLine="480" w:firstLineChars="200"/>
        <w:rPr>
          <w:sz w:val="24"/>
          <w:szCs w:val="24"/>
        </w:rPr>
      </w:pPr>
      <w:r>
        <w:rPr>
          <w:rFonts w:hint="eastAsia"/>
          <w:sz w:val="24"/>
          <w:szCs w:val="24"/>
        </w:rPr>
        <w:t>（一）费用</w:t>
      </w:r>
    </w:p>
    <w:p w14:paraId="0931229A">
      <w:pPr>
        <w:spacing w:line="360" w:lineRule="auto"/>
        <w:ind w:firstLine="480" w:firstLineChars="200"/>
        <w:rPr>
          <w:sz w:val="24"/>
          <w:szCs w:val="24"/>
        </w:rPr>
      </w:pPr>
      <w:r>
        <w:rPr>
          <w:rFonts w:hint="eastAsia"/>
          <w:sz w:val="24"/>
          <w:szCs w:val="24"/>
        </w:rPr>
        <w:t>无论谈判过程中的作法和结果如何，参加谈判的供应商自行承担所有与参加谈判有关的全部费用。</w:t>
      </w:r>
    </w:p>
    <w:p w14:paraId="574232AA">
      <w:pPr>
        <w:spacing w:line="360" w:lineRule="auto"/>
        <w:ind w:firstLine="480" w:firstLineChars="200"/>
        <w:rPr>
          <w:sz w:val="24"/>
          <w:szCs w:val="24"/>
        </w:rPr>
      </w:pPr>
      <w:r>
        <w:rPr>
          <w:rFonts w:hint="eastAsia"/>
          <w:sz w:val="24"/>
          <w:szCs w:val="24"/>
        </w:rPr>
        <w:t>（二）保密</w:t>
      </w:r>
    </w:p>
    <w:p w14:paraId="1D757F99">
      <w:pPr>
        <w:spacing w:line="360" w:lineRule="auto"/>
        <w:ind w:firstLine="480" w:firstLineChars="200"/>
        <w:rPr>
          <w:sz w:val="24"/>
          <w:szCs w:val="24"/>
        </w:rPr>
      </w:pPr>
      <w:r>
        <w:rPr>
          <w:rFonts w:hint="eastAsia"/>
          <w:sz w:val="24"/>
          <w:szCs w:val="24"/>
        </w:rPr>
        <w:t>在谈判过程中，有关单一来源采购文件的审查、澄清、评议以及有关授予合同的意向等一切情况不得透露给其他供应商或与评审工作无关的人员。</w:t>
      </w:r>
    </w:p>
    <w:p w14:paraId="723B6093">
      <w:pPr>
        <w:spacing w:line="360" w:lineRule="auto"/>
        <w:ind w:firstLine="480" w:firstLineChars="200"/>
        <w:rPr>
          <w:sz w:val="24"/>
          <w:szCs w:val="24"/>
        </w:rPr>
      </w:pPr>
      <w:r>
        <w:rPr>
          <w:rFonts w:hint="eastAsia"/>
          <w:sz w:val="24"/>
          <w:szCs w:val="24"/>
        </w:rPr>
        <w:t>（三）未经采购人同意，成交供应商不得分包合同。政府采购合同分包履行的，成交供应商就采购项目和分包项目向采购人负责，分包供应商就分包项目承担责任。</w:t>
      </w:r>
    </w:p>
    <w:p w14:paraId="2F087F1F">
      <w:pPr>
        <w:spacing w:line="360" w:lineRule="auto"/>
        <w:ind w:firstLine="480" w:firstLineChars="200"/>
        <w:rPr>
          <w:sz w:val="24"/>
          <w:szCs w:val="24"/>
        </w:rPr>
      </w:pPr>
      <w:r>
        <w:rPr>
          <w:rFonts w:hint="eastAsia"/>
          <w:sz w:val="24"/>
          <w:szCs w:val="24"/>
        </w:rPr>
        <w:t>（四）供应商所投及交付产品中的软件应为正版软件，无知识产权纠纷。若出现知识产权纠纷等法律问题，由供应商自行承担。</w:t>
      </w:r>
    </w:p>
    <w:p w14:paraId="1E0879BF">
      <w:pPr>
        <w:spacing w:line="360" w:lineRule="auto"/>
        <w:ind w:firstLine="480" w:firstLineChars="200"/>
        <w:rPr>
          <w:sz w:val="24"/>
          <w:szCs w:val="24"/>
        </w:rPr>
      </w:pPr>
      <w:r>
        <w:rPr>
          <w:rFonts w:hint="eastAsia"/>
          <w:sz w:val="24"/>
          <w:szCs w:val="24"/>
        </w:rPr>
        <w:t>（五）解释权</w:t>
      </w:r>
    </w:p>
    <w:p w14:paraId="59D8774F">
      <w:pPr>
        <w:spacing w:line="360" w:lineRule="auto"/>
        <w:ind w:firstLine="480" w:firstLineChars="200"/>
        <w:rPr>
          <w:sz w:val="24"/>
          <w:szCs w:val="24"/>
        </w:rPr>
      </w:pPr>
      <w:r>
        <w:rPr>
          <w:rFonts w:hint="eastAsia"/>
          <w:sz w:val="24"/>
          <w:szCs w:val="24"/>
        </w:rPr>
        <w:t>1. 本次谈判的最终解释权归为政府采购组织机构，即天津市政府采购中心，当对一个问题有多种解释时以政府采购组织机构解释为准。</w:t>
      </w:r>
    </w:p>
    <w:p w14:paraId="51DC0836">
      <w:pPr>
        <w:spacing w:line="360" w:lineRule="auto"/>
        <w:ind w:firstLine="480" w:firstLineChars="200"/>
        <w:rPr>
          <w:sz w:val="24"/>
          <w:szCs w:val="24"/>
        </w:rPr>
      </w:pPr>
      <w:r>
        <w:rPr>
          <w:rFonts w:hint="eastAsia"/>
          <w:sz w:val="24"/>
          <w:szCs w:val="24"/>
        </w:rPr>
        <w:t>2. 本文件未做须知明示，而又有相关法律、法规规定的，政府采购组织机构将对此解释为依据有关法律、法规的规定。</w:t>
      </w:r>
    </w:p>
    <w:p w14:paraId="249C27F8">
      <w:pPr>
        <w:spacing w:line="360" w:lineRule="auto"/>
        <w:ind w:firstLine="480" w:firstLineChars="200"/>
        <w:rPr>
          <w:sz w:val="24"/>
        </w:rPr>
      </w:pPr>
      <w:r>
        <w:rPr>
          <w:sz w:val="24"/>
        </w:rPr>
        <w:t>（</w:t>
      </w:r>
      <w:r>
        <w:rPr>
          <w:rFonts w:hint="eastAsia"/>
          <w:sz w:val="24"/>
        </w:rPr>
        <w:t>六</w:t>
      </w:r>
      <w:r>
        <w:rPr>
          <w:sz w:val="24"/>
        </w:rPr>
        <w:t>）本项目不接受赠品或者与采购无关的其他商品、服务，</w:t>
      </w:r>
      <w:r>
        <w:rPr>
          <w:rFonts w:hint="eastAsia"/>
          <w:sz w:val="24"/>
        </w:rPr>
        <w:t>供应商</w:t>
      </w:r>
      <w:r>
        <w:rPr>
          <w:sz w:val="24"/>
        </w:rPr>
        <w:t>亦不得以采购人要求实施前述馈赠、回扣等行为。</w:t>
      </w:r>
    </w:p>
    <w:p w14:paraId="58894E09">
      <w:pPr>
        <w:spacing w:line="360" w:lineRule="auto"/>
        <w:ind w:firstLine="480" w:firstLineChars="200"/>
        <w:rPr>
          <w:sz w:val="24"/>
          <w:szCs w:val="24"/>
        </w:rPr>
      </w:pPr>
      <w:r>
        <w:rPr>
          <w:sz w:val="24"/>
          <w:szCs w:val="24"/>
        </w:rPr>
        <w:t>（</w:t>
      </w:r>
      <w:r>
        <w:rPr>
          <w:rFonts w:hint="eastAsia"/>
          <w:sz w:val="24"/>
          <w:szCs w:val="24"/>
        </w:rPr>
        <w:t>七</w:t>
      </w:r>
      <w:r>
        <w:rPr>
          <w:sz w:val="24"/>
          <w:szCs w:val="24"/>
        </w:rPr>
        <w:t>）本项目谈判有效期为60天。</w:t>
      </w:r>
    </w:p>
    <w:p w14:paraId="5C9A8C60">
      <w:pPr>
        <w:spacing w:line="360" w:lineRule="auto"/>
        <w:ind w:firstLine="480" w:firstLineChars="200"/>
        <w:rPr>
          <w:sz w:val="24"/>
          <w:szCs w:val="24"/>
        </w:rPr>
      </w:pPr>
    </w:p>
    <w:p w14:paraId="67C580C6">
      <w:pPr>
        <w:spacing w:line="360" w:lineRule="auto"/>
        <w:ind w:firstLine="480" w:firstLineChars="200"/>
        <w:rPr>
          <w:sz w:val="24"/>
          <w:szCs w:val="24"/>
        </w:rPr>
      </w:pPr>
    </w:p>
    <w:p w14:paraId="4A74A0CF">
      <w:pPr>
        <w:spacing w:line="360" w:lineRule="auto"/>
        <w:ind w:firstLine="480" w:firstLineChars="200"/>
        <w:rPr>
          <w:sz w:val="24"/>
          <w:szCs w:val="24"/>
        </w:rPr>
      </w:pPr>
    </w:p>
    <w:p w14:paraId="4C16AFDA">
      <w:pPr>
        <w:spacing w:line="360" w:lineRule="auto"/>
        <w:ind w:firstLine="480" w:firstLineChars="200"/>
        <w:rPr>
          <w:sz w:val="24"/>
          <w:szCs w:val="24"/>
        </w:rPr>
      </w:pPr>
    </w:p>
    <w:p w14:paraId="4C422697">
      <w:pPr>
        <w:spacing w:line="360" w:lineRule="auto"/>
        <w:ind w:firstLine="480" w:firstLineChars="200"/>
        <w:rPr>
          <w:sz w:val="24"/>
          <w:szCs w:val="24"/>
        </w:rPr>
      </w:pPr>
    </w:p>
    <w:p w14:paraId="367B44A3">
      <w:pPr>
        <w:spacing w:line="360" w:lineRule="auto"/>
        <w:ind w:firstLine="480" w:firstLineChars="200"/>
        <w:rPr>
          <w:rFonts w:ascii="宋体" w:hAnsi="宋体"/>
          <w:sz w:val="24"/>
          <w:szCs w:val="24"/>
        </w:rPr>
      </w:pPr>
      <w:r>
        <w:rPr>
          <w:rFonts w:ascii="宋体" w:hAnsi="宋体"/>
          <w:sz w:val="24"/>
          <w:szCs w:val="24"/>
        </w:rPr>
        <w:br w:type="page"/>
      </w:r>
    </w:p>
    <w:p w14:paraId="3D23ECBC">
      <w:pPr>
        <w:spacing w:line="360" w:lineRule="auto"/>
        <w:jc w:val="center"/>
        <w:rPr>
          <w:rFonts w:ascii="宋体" w:hAnsi="宋体"/>
          <w:sz w:val="24"/>
          <w:szCs w:val="24"/>
        </w:rPr>
      </w:pPr>
      <w:r>
        <w:rPr>
          <w:rFonts w:hint="eastAsia" w:ascii="宋体" w:hAnsi="宋体"/>
          <w:sz w:val="24"/>
          <w:szCs w:val="24"/>
        </w:rPr>
        <w:t>项目需求书</w:t>
      </w:r>
    </w:p>
    <w:p w14:paraId="45201C45">
      <w:pPr>
        <w:spacing w:line="360" w:lineRule="auto"/>
        <w:ind w:firstLine="480" w:firstLineChars="200"/>
        <w:outlineLvl w:val="0"/>
        <w:rPr>
          <w:rFonts w:ascii="黑体" w:hAnsi="黑体" w:eastAsia="黑体" w:cs="黑体"/>
          <w:sz w:val="24"/>
          <w:szCs w:val="24"/>
        </w:rPr>
      </w:pPr>
      <w:r>
        <w:rPr>
          <w:rFonts w:hint="eastAsia" w:ascii="黑体" w:hAnsi="黑体" w:eastAsia="黑体" w:cs="黑体"/>
          <w:sz w:val="24"/>
          <w:szCs w:val="24"/>
        </w:rPr>
        <w:t>一、技术要求</w:t>
      </w:r>
    </w:p>
    <w:p w14:paraId="5522B749">
      <w:pPr>
        <w:spacing w:line="360" w:lineRule="auto"/>
        <w:ind w:firstLine="480" w:firstLineChars="200"/>
        <w:outlineLvl w:val="0"/>
        <w:rPr>
          <w:rFonts w:ascii="Calibri" w:hAnsi="Calibri"/>
          <w:sz w:val="24"/>
          <w:szCs w:val="24"/>
        </w:rPr>
      </w:pPr>
      <w:r>
        <w:rPr>
          <w:rFonts w:hint="eastAsia" w:ascii="Calibri" w:hAnsi="Calibri"/>
          <w:sz w:val="24"/>
          <w:szCs w:val="24"/>
        </w:rPr>
        <w:t>★（一）投标人须承诺所投产品和服务符合相关强制性规定。交货时采购人有权要求投标人出具所投产品、服务符合上述规定的证明文件。</w:t>
      </w:r>
    </w:p>
    <w:p w14:paraId="44FA01C3">
      <w:pPr>
        <w:spacing w:line="360" w:lineRule="auto"/>
        <w:ind w:firstLine="480" w:firstLineChars="200"/>
        <w:outlineLvl w:val="0"/>
        <w:rPr>
          <w:rFonts w:ascii="Calibri" w:hAnsi="Calibri"/>
          <w:sz w:val="24"/>
          <w:szCs w:val="24"/>
        </w:rPr>
      </w:pPr>
      <w:r>
        <w:rPr>
          <w:rFonts w:hint="eastAsia" w:ascii="Calibri" w:hAnsi="Calibri"/>
          <w:sz w:val="24"/>
          <w:szCs w:val="24"/>
        </w:rPr>
        <w:t>（二）采购清单</w:t>
      </w:r>
    </w:p>
    <w:p w14:paraId="3BACCBBE">
      <w:pPr>
        <w:spacing w:line="360" w:lineRule="auto"/>
        <w:ind w:firstLine="480" w:firstLineChars="200"/>
        <w:outlineLvl w:val="0"/>
        <w:rPr>
          <w:rFonts w:ascii="Calibri" w:hAnsi="Calibri"/>
          <w:sz w:val="24"/>
          <w:szCs w:val="24"/>
        </w:rPr>
      </w:pPr>
      <w:r>
        <w:rPr>
          <w:rFonts w:hint="eastAsia" w:ascii="Calibri" w:hAnsi="Calibri"/>
          <w:sz w:val="24"/>
          <w:szCs w:val="24"/>
        </w:rPr>
        <w:t>注：</w:t>
      </w:r>
    </w:p>
    <w:p w14:paraId="3FB34009">
      <w:pPr>
        <w:spacing w:line="360" w:lineRule="auto"/>
        <w:ind w:firstLine="480" w:firstLineChars="200"/>
        <w:outlineLvl w:val="0"/>
        <w:rPr>
          <w:rFonts w:ascii="Calibri" w:hAnsi="Calibri"/>
          <w:sz w:val="24"/>
          <w:szCs w:val="24"/>
        </w:rPr>
      </w:pPr>
      <w:r>
        <w:rPr>
          <w:rFonts w:hint="eastAsia" w:ascii="Calibri" w:hAnsi="Calibri"/>
          <w:sz w:val="24"/>
          <w:szCs w:val="24"/>
        </w:rPr>
        <w:t>加注“▲”号的产品为核心产品（如未明确核心产品，则视为全部产品均为核心产品），任意一种核心产品为同一品牌时，按照第三部分第32.4条款执行。</w:t>
      </w:r>
    </w:p>
    <w:p w14:paraId="0DB4D7CB">
      <w:pPr>
        <w:spacing w:line="360" w:lineRule="auto"/>
        <w:ind w:firstLine="480" w:firstLineChars="200"/>
        <w:outlineLvl w:val="0"/>
        <w:rPr>
          <w:rFonts w:ascii="Calibri" w:hAnsi="Calibri"/>
          <w:sz w:val="24"/>
          <w:szCs w:val="24"/>
        </w:rPr>
      </w:pPr>
      <w:r>
        <w:rPr>
          <w:rFonts w:hint="eastAsia" w:ascii="Calibri" w:hAnsi="Calibri"/>
          <w:sz w:val="24"/>
          <w:szCs w:val="24"/>
        </w:rPr>
        <w:t>加注“■”号的产品属于现行节能产品政府采购强制采购的产品，投标人只能选择符合按照《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等文件要求的强制采购的节能产品进行投标，并提供相关认证证书扫描件，否则不予认定。未加注“■”号的产品均不属于节能产品政府采购强制采购的产品。如供应商对此有异议，请按照招标文件第三部分《投标须知》“8. 询问与质疑”的相关规定，以书面形式向采购人提出质疑，否则视为认同招标文件中关于节能产品政府采购强制采购产品范围的划定。</w:t>
      </w:r>
    </w:p>
    <w:tbl>
      <w:tblPr>
        <w:tblStyle w:val="34"/>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189"/>
        <w:gridCol w:w="4328"/>
        <w:gridCol w:w="709"/>
        <w:gridCol w:w="709"/>
        <w:gridCol w:w="709"/>
        <w:gridCol w:w="1089"/>
      </w:tblGrid>
      <w:tr w14:paraId="163D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3" w:type="dxa"/>
            <w:vAlign w:val="center"/>
          </w:tcPr>
          <w:p w14:paraId="1FBCE219">
            <w:pPr>
              <w:jc w:val="center"/>
              <w:rPr>
                <w:rFonts w:ascii="Calibri" w:hAnsi="Calibri" w:cs="宋体"/>
                <w:sz w:val="24"/>
                <w:szCs w:val="21"/>
              </w:rPr>
            </w:pPr>
            <w:r>
              <w:rPr>
                <w:rFonts w:hint="eastAsia" w:ascii="Calibri" w:hAnsi="Calibri" w:cs="宋体"/>
                <w:sz w:val="24"/>
                <w:szCs w:val="21"/>
              </w:rPr>
              <w:t>序号</w:t>
            </w:r>
          </w:p>
        </w:tc>
        <w:tc>
          <w:tcPr>
            <w:tcW w:w="0" w:type="auto"/>
            <w:vAlign w:val="center"/>
          </w:tcPr>
          <w:p w14:paraId="4D1E7811">
            <w:pPr>
              <w:jc w:val="center"/>
              <w:rPr>
                <w:rFonts w:ascii="Calibri" w:hAnsi="Calibri" w:cs="宋体"/>
                <w:sz w:val="24"/>
                <w:szCs w:val="21"/>
              </w:rPr>
            </w:pPr>
            <w:r>
              <w:rPr>
                <w:rFonts w:hint="eastAsia" w:ascii="Calibri" w:hAnsi="Calibri" w:cs="宋体"/>
                <w:sz w:val="24"/>
                <w:szCs w:val="21"/>
              </w:rPr>
              <w:t>标的名称</w:t>
            </w:r>
          </w:p>
        </w:tc>
        <w:tc>
          <w:tcPr>
            <w:tcW w:w="4328" w:type="dxa"/>
            <w:vAlign w:val="center"/>
          </w:tcPr>
          <w:p w14:paraId="0DAEFC3C">
            <w:pPr>
              <w:jc w:val="center"/>
              <w:rPr>
                <w:rFonts w:ascii="Calibri" w:hAnsi="Calibri" w:cs="宋体"/>
                <w:sz w:val="24"/>
                <w:szCs w:val="21"/>
              </w:rPr>
            </w:pPr>
            <w:r>
              <w:rPr>
                <w:rFonts w:hint="eastAsia" w:ascii="Calibri" w:hAnsi="Calibri" w:cs="宋体"/>
                <w:sz w:val="24"/>
                <w:szCs w:val="21"/>
              </w:rPr>
              <w:t>技术要求</w:t>
            </w:r>
          </w:p>
        </w:tc>
        <w:tc>
          <w:tcPr>
            <w:tcW w:w="709" w:type="dxa"/>
            <w:vAlign w:val="center"/>
          </w:tcPr>
          <w:p w14:paraId="57F37266">
            <w:pPr>
              <w:jc w:val="center"/>
              <w:rPr>
                <w:rFonts w:ascii="Calibri" w:hAnsi="Calibri" w:cs="宋体"/>
                <w:sz w:val="24"/>
                <w:szCs w:val="21"/>
              </w:rPr>
            </w:pPr>
            <w:r>
              <w:rPr>
                <w:rFonts w:hint="eastAsia" w:ascii="Calibri" w:hAnsi="Calibri" w:cs="宋体"/>
                <w:sz w:val="24"/>
                <w:szCs w:val="21"/>
              </w:rPr>
              <w:t>单位</w:t>
            </w:r>
          </w:p>
        </w:tc>
        <w:tc>
          <w:tcPr>
            <w:tcW w:w="709" w:type="dxa"/>
            <w:vAlign w:val="center"/>
          </w:tcPr>
          <w:p w14:paraId="4A52CFF3">
            <w:pPr>
              <w:jc w:val="center"/>
              <w:rPr>
                <w:rFonts w:ascii="Calibri" w:hAnsi="Calibri" w:cs="宋体"/>
                <w:sz w:val="24"/>
                <w:szCs w:val="21"/>
              </w:rPr>
            </w:pPr>
            <w:r>
              <w:rPr>
                <w:rFonts w:hint="eastAsia" w:ascii="Calibri" w:hAnsi="Calibri" w:cs="宋体"/>
                <w:sz w:val="24"/>
                <w:szCs w:val="21"/>
              </w:rPr>
              <w:t>数量</w:t>
            </w:r>
          </w:p>
        </w:tc>
        <w:tc>
          <w:tcPr>
            <w:tcW w:w="709" w:type="dxa"/>
            <w:vAlign w:val="center"/>
          </w:tcPr>
          <w:p w14:paraId="5115F030">
            <w:pPr>
              <w:jc w:val="center"/>
              <w:rPr>
                <w:rFonts w:ascii="Calibri" w:hAnsi="Calibri" w:cs="宋体"/>
                <w:sz w:val="24"/>
                <w:szCs w:val="21"/>
              </w:rPr>
            </w:pPr>
            <w:r>
              <w:rPr>
                <w:rFonts w:hint="eastAsia" w:ascii="Calibri" w:hAnsi="Calibri" w:cs="宋体"/>
                <w:sz w:val="24"/>
                <w:szCs w:val="21"/>
              </w:rPr>
              <w:t>行业</w:t>
            </w:r>
          </w:p>
        </w:tc>
        <w:tc>
          <w:tcPr>
            <w:tcW w:w="1089" w:type="dxa"/>
            <w:vAlign w:val="center"/>
          </w:tcPr>
          <w:p w14:paraId="6FF62989">
            <w:pPr>
              <w:jc w:val="center"/>
              <w:rPr>
                <w:rFonts w:ascii="Calibri" w:hAnsi="Calibri" w:cs="宋体"/>
                <w:sz w:val="24"/>
                <w:szCs w:val="21"/>
              </w:rPr>
            </w:pPr>
            <w:r>
              <w:rPr>
                <w:rFonts w:hint="eastAsia" w:ascii="Calibri" w:hAnsi="Calibri" w:cs="宋体"/>
                <w:sz w:val="24"/>
                <w:szCs w:val="21"/>
              </w:rPr>
              <w:t>集采目录内外</w:t>
            </w:r>
          </w:p>
        </w:tc>
      </w:tr>
      <w:tr w14:paraId="7D2A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33" w:type="dxa"/>
            <w:vAlign w:val="center"/>
          </w:tcPr>
          <w:p w14:paraId="436684BC">
            <w:pPr>
              <w:jc w:val="center"/>
              <w:rPr>
                <w:rFonts w:ascii="Calibri" w:hAnsi="Calibri" w:cs="宋体"/>
                <w:sz w:val="24"/>
                <w:szCs w:val="21"/>
              </w:rPr>
            </w:pPr>
            <w:r>
              <w:rPr>
                <w:rFonts w:hint="eastAsia" w:ascii="Calibri" w:hAnsi="Calibri" w:cs="宋体"/>
                <w:sz w:val="24"/>
                <w:szCs w:val="21"/>
              </w:rPr>
              <w:t>1</w:t>
            </w:r>
          </w:p>
        </w:tc>
        <w:tc>
          <w:tcPr>
            <w:tcW w:w="0" w:type="auto"/>
            <w:vAlign w:val="center"/>
          </w:tcPr>
          <w:p w14:paraId="52E3D6CA">
            <w:pPr>
              <w:widowControl/>
              <w:jc w:val="center"/>
              <w:rPr>
                <w:rFonts w:ascii="Calibri" w:hAnsi="Calibri" w:cs="宋体"/>
                <w:sz w:val="24"/>
                <w:szCs w:val="21"/>
              </w:rPr>
            </w:pPr>
            <w:r>
              <w:rPr>
                <w:rFonts w:hint="eastAsia" w:ascii="Calibri" w:hAnsi="Calibri" w:cs="宋体"/>
                <w:sz w:val="24"/>
                <w:szCs w:val="21"/>
              </w:rPr>
              <w:t>物联网专线</w:t>
            </w:r>
          </w:p>
        </w:tc>
        <w:tc>
          <w:tcPr>
            <w:tcW w:w="4328" w:type="dxa"/>
            <w:vAlign w:val="center"/>
          </w:tcPr>
          <w:p w14:paraId="33BAB8C0">
            <w:pPr>
              <w:widowControl/>
              <w:rPr>
                <w:rFonts w:ascii="Calibri" w:hAnsi="Calibri" w:cs="宋体"/>
                <w:kern w:val="0"/>
                <w:sz w:val="24"/>
                <w:szCs w:val="21"/>
              </w:rPr>
            </w:pPr>
            <w:r>
              <w:rPr>
                <w:rFonts w:hint="eastAsia" w:ascii="Calibri" w:hAnsi="Calibri" w:cs="宋体"/>
                <w:kern w:val="0"/>
                <w:sz w:val="24"/>
                <w:szCs w:val="21"/>
              </w:rPr>
              <w:t>★支持无纸化会议终端，通过移动数据访问无纸化会议系统，带宽≥50M，2年服务期</w:t>
            </w:r>
          </w:p>
        </w:tc>
        <w:tc>
          <w:tcPr>
            <w:tcW w:w="709" w:type="dxa"/>
            <w:vAlign w:val="center"/>
          </w:tcPr>
          <w:p w14:paraId="1CC051E8">
            <w:pPr>
              <w:jc w:val="center"/>
              <w:rPr>
                <w:rFonts w:ascii="Calibri" w:hAnsi="Calibri" w:cs="宋体"/>
                <w:sz w:val="24"/>
                <w:szCs w:val="21"/>
              </w:rPr>
            </w:pPr>
            <w:r>
              <w:rPr>
                <w:rFonts w:hint="eastAsia" w:ascii="Calibri" w:hAnsi="Calibri" w:cs="宋体"/>
                <w:sz w:val="24"/>
                <w:szCs w:val="21"/>
              </w:rPr>
              <w:t>项</w:t>
            </w:r>
          </w:p>
        </w:tc>
        <w:tc>
          <w:tcPr>
            <w:tcW w:w="709" w:type="dxa"/>
            <w:vAlign w:val="center"/>
          </w:tcPr>
          <w:p w14:paraId="427F71BD">
            <w:pPr>
              <w:jc w:val="center"/>
              <w:rPr>
                <w:rFonts w:ascii="Calibri" w:hAnsi="Calibri" w:cs="宋体"/>
                <w:sz w:val="24"/>
                <w:szCs w:val="21"/>
              </w:rPr>
            </w:pPr>
            <w:r>
              <w:rPr>
                <w:rFonts w:hint="eastAsia" w:ascii="Calibri" w:hAnsi="Calibri" w:cs="宋体"/>
                <w:sz w:val="24"/>
                <w:szCs w:val="21"/>
              </w:rPr>
              <w:t>1</w:t>
            </w:r>
          </w:p>
        </w:tc>
        <w:tc>
          <w:tcPr>
            <w:tcW w:w="709" w:type="dxa"/>
            <w:vAlign w:val="center"/>
          </w:tcPr>
          <w:p w14:paraId="6821A1C7">
            <w:pPr>
              <w:jc w:val="center"/>
              <w:rPr>
                <w:rFonts w:ascii="Calibri" w:hAnsi="Calibri" w:cs="宋体"/>
                <w:sz w:val="24"/>
                <w:szCs w:val="21"/>
              </w:rPr>
            </w:pPr>
            <w:r>
              <w:rPr>
                <w:rFonts w:hint="eastAsia" w:ascii="Calibri" w:hAnsi="Calibri" w:cs="宋体"/>
                <w:sz w:val="24"/>
                <w:szCs w:val="21"/>
              </w:rPr>
              <w:t>信息传输业</w:t>
            </w:r>
          </w:p>
        </w:tc>
        <w:tc>
          <w:tcPr>
            <w:tcW w:w="1089" w:type="dxa"/>
            <w:vAlign w:val="center"/>
          </w:tcPr>
          <w:p w14:paraId="61EB0D68">
            <w:pPr>
              <w:jc w:val="center"/>
              <w:rPr>
                <w:rFonts w:ascii="Calibri" w:hAnsi="Calibri" w:cs="宋体"/>
                <w:sz w:val="24"/>
                <w:szCs w:val="21"/>
              </w:rPr>
            </w:pPr>
            <w:r>
              <w:rPr>
                <w:rFonts w:hint="eastAsia" w:ascii="Calibri" w:hAnsi="Calibri" w:cs="宋体"/>
                <w:sz w:val="24"/>
                <w:szCs w:val="21"/>
              </w:rPr>
              <w:t>外</w:t>
            </w:r>
          </w:p>
        </w:tc>
      </w:tr>
      <w:tr w14:paraId="7CD0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33" w:type="dxa"/>
            <w:vAlign w:val="center"/>
          </w:tcPr>
          <w:p w14:paraId="0BFF2473">
            <w:pPr>
              <w:jc w:val="center"/>
              <w:rPr>
                <w:rFonts w:ascii="Calibri" w:hAnsi="Calibri" w:cs="宋体"/>
                <w:sz w:val="24"/>
                <w:szCs w:val="21"/>
              </w:rPr>
            </w:pPr>
            <w:r>
              <w:rPr>
                <w:rFonts w:hint="eastAsia" w:ascii="Calibri" w:hAnsi="Calibri" w:cs="宋体"/>
                <w:sz w:val="24"/>
                <w:szCs w:val="21"/>
              </w:rPr>
              <w:t>2</w:t>
            </w:r>
          </w:p>
        </w:tc>
        <w:tc>
          <w:tcPr>
            <w:tcW w:w="0" w:type="auto"/>
            <w:vAlign w:val="center"/>
          </w:tcPr>
          <w:p w14:paraId="28E8D321">
            <w:pPr>
              <w:widowControl/>
              <w:jc w:val="center"/>
              <w:rPr>
                <w:rFonts w:ascii="Calibri" w:hAnsi="Calibri" w:cs="宋体"/>
                <w:sz w:val="24"/>
                <w:szCs w:val="21"/>
              </w:rPr>
            </w:pPr>
            <w:r>
              <w:rPr>
                <w:rFonts w:hint="eastAsia" w:ascii="Calibri" w:hAnsi="Calibri" w:cs="宋体"/>
                <w:sz w:val="24"/>
                <w:szCs w:val="21"/>
              </w:rPr>
              <w:t>定向物联网卡</w:t>
            </w:r>
          </w:p>
        </w:tc>
        <w:tc>
          <w:tcPr>
            <w:tcW w:w="4328" w:type="dxa"/>
            <w:vAlign w:val="center"/>
          </w:tcPr>
          <w:p w14:paraId="43399C20">
            <w:pPr>
              <w:widowControl/>
              <w:rPr>
                <w:rFonts w:ascii="Calibri" w:hAnsi="Calibri" w:cs="宋体"/>
                <w:kern w:val="0"/>
                <w:sz w:val="24"/>
                <w:szCs w:val="21"/>
              </w:rPr>
            </w:pPr>
            <w:r>
              <w:rPr>
                <w:rFonts w:hint="eastAsia" w:ascii="Calibri" w:hAnsi="Calibri" w:cs="宋体"/>
                <w:kern w:val="0"/>
                <w:sz w:val="24"/>
                <w:szCs w:val="21"/>
              </w:rPr>
              <w:t>★支持无纸化会议终端，通过移动数据访问无纸化会议系统，每月定向流量≥10G，2年服务期</w:t>
            </w:r>
          </w:p>
        </w:tc>
        <w:tc>
          <w:tcPr>
            <w:tcW w:w="709" w:type="dxa"/>
            <w:vAlign w:val="center"/>
          </w:tcPr>
          <w:p w14:paraId="32019F03">
            <w:pPr>
              <w:jc w:val="center"/>
              <w:rPr>
                <w:rFonts w:ascii="Calibri" w:hAnsi="Calibri" w:cs="宋体"/>
                <w:sz w:val="24"/>
                <w:szCs w:val="21"/>
              </w:rPr>
            </w:pPr>
            <w:r>
              <w:rPr>
                <w:rFonts w:hint="eastAsia" w:ascii="Calibri" w:hAnsi="Calibri" w:cs="宋体"/>
                <w:sz w:val="24"/>
                <w:szCs w:val="21"/>
              </w:rPr>
              <w:t>张</w:t>
            </w:r>
          </w:p>
        </w:tc>
        <w:tc>
          <w:tcPr>
            <w:tcW w:w="709" w:type="dxa"/>
            <w:vAlign w:val="center"/>
          </w:tcPr>
          <w:p w14:paraId="5110A953">
            <w:pPr>
              <w:jc w:val="center"/>
              <w:rPr>
                <w:rFonts w:ascii="Calibri" w:hAnsi="Calibri" w:cs="宋体"/>
                <w:sz w:val="24"/>
                <w:szCs w:val="21"/>
              </w:rPr>
            </w:pPr>
            <w:r>
              <w:rPr>
                <w:rFonts w:hint="eastAsia" w:ascii="Calibri" w:hAnsi="Calibri" w:cs="宋体"/>
                <w:sz w:val="24"/>
                <w:szCs w:val="21"/>
              </w:rPr>
              <w:t>34</w:t>
            </w:r>
          </w:p>
        </w:tc>
        <w:tc>
          <w:tcPr>
            <w:tcW w:w="709" w:type="dxa"/>
            <w:vAlign w:val="center"/>
          </w:tcPr>
          <w:p w14:paraId="435D3F1B">
            <w:pPr>
              <w:jc w:val="center"/>
              <w:rPr>
                <w:rFonts w:ascii="Calibri" w:hAnsi="Calibri" w:cs="宋体"/>
                <w:sz w:val="24"/>
                <w:szCs w:val="21"/>
              </w:rPr>
            </w:pPr>
            <w:r>
              <w:rPr>
                <w:rFonts w:hint="eastAsia" w:ascii="Calibri" w:hAnsi="Calibri" w:cs="宋体"/>
                <w:sz w:val="24"/>
                <w:szCs w:val="21"/>
              </w:rPr>
              <w:t>信息传输业</w:t>
            </w:r>
          </w:p>
        </w:tc>
        <w:tc>
          <w:tcPr>
            <w:tcW w:w="1089" w:type="dxa"/>
            <w:vAlign w:val="center"/>
          </w:tcPr>
          <w:p w14:paraId="1FCF0118">
            <w:pPr>
              <w:jc w:val="center"/>
              <w:rPr>
                <w:rFonts w:ascii="Calibri" w:hAnsi="Calibri" w:cs="宋体"/>
                <w:sz w:val="24"/>
                <w:szCs w:val="21"/>
              </w:rPr>
            </w:pPr>
            <w:r>
              <w:rPr>
                <w:rFonts w:hint="eastAsia" w:ascii="Calibri" w:hAnsi="Calibri" w:cs="宋体"/>
                <w:sz w:val="24"/>
                <w:szCs w:val="21"/>
              </w:rPr>
              <w:t>外</w:t>
            </w:r>
          </w:p>
        </w:tc>
      </w:tr>
      <w:tr w14:paraId="43CD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33" w:type="dxa"/>
            <w:vAlign w:val="center"/>
          </w:tcPr>
          <w:p w14:paraId="2CD3E7B9">
            <w:pPr>
              <w:jc w:val="center"/>
              <w:rPr>
                <w:rFonts w:ascii="Calibri" w:hAnsi="Calibri" w:cs="宋体"/>
                <w:sz w:val="24"/>
                <w:szCs w:val="21"/>
              </w:rPr>
            </w:pPr>
            <w:r>
              <w:rPr>
                <w:rFonts w:hint="eastAsia" w:ascii="Calibri" w:hAnsi="Calibri" w:cs="宋体"/>
                <w:sz w:val="24"/>
                <w:szCs w:val="21"/>
              </w:rPr>
              <w:t>3</w:t>
            </w:r>
          </w:p>
        </w:tc>
        <w:tc>
          <w:tcPr>
            <w:tcW w:w="0" w:type="auto"/>
            <w:vAlign w:val="center"/>
          </w:tcPr>
          <w:p w14:paraId="17E980FC">
            <w:pPr>
              <w:widowControl/>
              <w:jc w:val="center"/>
              <w:rPr>
                <w:rFonts w:ascii="Calibri" w:hAnsi="Calibri" w:cs="宋体"/>
                <w:sz w:val="24"/>
                <w:szCs w:val="21"/>
              </w:rPr>
            </w:pPr>
            <w:r>
              <w:rPr>
                <w:rFonts w:hint="eastAsia" w:ascii="Calibri" w:hAnsi="Calibri" w:cs="宋体"/>
                <w:sz w:val="24"/>
                <w:szCs w:val="21"/>
              </w:rPr>
              <w:t>定向物联网卡</w:t>
            </w:r>
          </w:p>
        </w:tc>
        <w:tc>
          <w:tcPr>
            <w:tcW w:w="4328" w:type="dxa"/>
            <w:vAlign w:val="center"/>
          </w:tcPr>
          <w:p w14:paraId="67DA8089">
            <w:pPr>
              <w:widowControl/>
              <w:rPr>
                <w:rFonts w:ascii="Calibri" w:hAnsi="Calibri" w:cs="宋体"/>
                <w:kern w:val="0"/>
                <w:sz w:val="24"/>
                <w:szCs w:val="21"/>
              </w:rPr>
            </w:pPr>
            <w:r>
              <w:rPr>
                <w:rFonts w:hint="eastAsia" w:ascii="Calibri" w:hAnsi="Calibri" w:cs="宋体"/>
                <w:kern w:val="0"/>
                <w:sz w:val="24"/>
                <w:szCs w:val="21"/>
              </w:rPr>
              <w:t>★支持无纸化会议、平板终端，通过移动数据访问医事通APP（宏观版、执法版），每月定向流量≥10G，2年服务期</w:t>
            </w:r>
          </w:p>
        </w:tc>
        <w:tc>
          <w:tcPr>
            <w:tcW w:w="709" w:type="dxa"/>
            <w:vAlign w:val="center"/>
          </w:tcPr>
          <w:p w14:paraId="5FC5C63E">
            <w:pPr>
              <w:jc w:val="center"/>
              <w:rPr>
                <w:rFonts w:ascii="Calibri" w:hAnsi="Calibri" w:cs="宋体"/>
                <w:sz w:val="24"/>
                <w:szCs w:val="21"/>
              </w:rPr>
            </w:pPr>
            <w:r>
              <w:rPr>
                <w:rFonts w:hint="eastAsia" w:ascii="Calibri" w:hAnsi="Calibri" w:cs="宋体"/>
                <w:sz w:val="24"/>
                <w:szCs w:val="21"/>
              </w:rPr>
              <w:t>张</w:t>
            </w:r>
          </w:p>
        </w:tc>
        <w:tc>
          <w:tcPr>
            <w:tcW w:w="709" w:type="dxa"/>
            <w:vAlign w:val="center"/>
          </w:tcPr>
          <w:p w14:paraId="106FBD40">
            <w:pPr>
              <w:jc w:val="center"/>
              <w:rPr>
                <w:rFonts w:ascii="Calibri" w:hAnsi="Calibri" w:cs="宋体"/>
                <w:sz w:val="24"/>
                <w:szCs w:val="21"/>
              </w:rPr>
            </w:pPr>
            <w:r>
              <w:rPr>
                <w:rFonts w:hint="eastAsia" w:ascii="Calibri" w:hAnsi="Calibri" w:cs="宋体"/>
                <w:sz w:val="24"/>
                <w:szCs w:val="21"/>
              </w:rPr>
              <w:t>90</w:t>
            </w:r>
          </w:p>
        </w:tc>
        <w:tc>
          <w:tcPr>
            <w:tcW w:w="709" w:type="dxa"/>
            <w:shd w:val="clear" w:color="auto" w:fill="auto"/>
            <w:vAlign w:val="center"/>
          </w:tcPr>
          <w:p w14:paraId="18185333">
            <w:pPr>
              <w:jc w:val="center"/>
              <w:rPr>
                <w:rFonts w:ascii="Calibri" w:hAnsi="Calibri" w:cs="宋体"/>
                <w:sz w:val="24"/>
                <w:szCs w:val="21"/>
              </w:rPr>
            </w:pPr>
            <w:r>
              <w:rPr>
                <w:rFonts w:hint="eastAsia" w:ascii="Calibri" w:hAnsi="Calibri" w:cs="宋体"/>
                <w:sz w:val="24"/>
                <w:szCs w:val="21"/>
              </w:rPr>
              <w:t>信息传输业</w:t>
            </w:r>
          </w:p>
        </w:tc>
        <w:tc>
          <w:tcPr>
            <w:tcW w:w="1089" w:type="dxa"/>
            <w:shd w:val="clear" w:color="auto" w:fill="auto"/>
            <w:vAlign w:val="center"/>
          </w:tcPr>
          <w:p w14:paraId="67475EEA">
            <w:pPr>
              <w:jc w:val="center"/>
              <w:rPr>
                <w:rFonts w:ascii="Calibri" w:hAnsi="Calibri" w:cs="宋体"/>
                <w:sz w:val="24"/>
                <w:szCs w:val="21"/>
              </w:rPr>
            </w:pPr>
            <w:r>
              <w:rPr>
                <w:rFonts w:hint="eastAsia" w:ascii="Calibri" w:hAnsi="Calibri" w:cs="宋体"/>
                <w:sz w:val="24"/>
                <w:szCs w:val="21"/>
              </w:rPr>
              <w:t>外</w:t>
            </w:r>
          </w:p>
        </w:tc>
      </w:tr>
    </w:tbl>
    <w:p w14:paraId="37D5A534">
      <w:pPr>
        <w:numPr>
          <w:ilvl w:val="0"/>
          <w:numId w:val="7"/>
        </w:numPr>
        <w:spacing w:line="588" w:lineRule="exact"/>
        <w:rPr>
          <w:rFonts w:ascii="Calibri" w:hAnsi="Calibri"/>
          <w:sz w:val="24"/>
          <w:szCs w:val="24"/>
        </w:rPr>
      </w:pPr>
      <w:r>
        <w:rPr>
          <w:rFonts w:hint="eastAsia" w:ascii="Calibri" w:hAnsi="Calibri"/>
          <w:sz w:val="24"/>
          <w:szCs w:val="24"/>
        </w:rPr>
        <w:t>实施要求</w:t>
      </w:r>
    </w:p>
    <w:p w14:paraId="6FC525D6">
      <w:pPr>
        <w:tabs>
          <w:tab w:val="left" w:pos="210"/>
        </w:tabs>
        <w:autoSpaceDE w:val="0"/>
        <w:autoSpaceDN w:val="0"/>
        <w:adjustRightInd w:val="0"/>
        <w:spacing w:line="360" w:lineRule="auto"/>
        <w:ind w:firstLine="480" w:firstLineChars="200"/>
        <w:outlineLvl w:val="0"/>
        <w:rPr>
          <w:rFonts w:ascii="Calibri" w:hAnsi="Calibri"/>
          <w:sz w:val="24"/>
          <w:szCs w:val="24"/>
        </w:rPr>
      </w:pPr>
      <w:r>
        <w:rPr>
          <w:rFonts w:hint="eastAsia" w:ascii="Calibri" w:hAnsi="Calibri"/>
          <w:sz w:val="24"/>
          <w:szCs w:val="24"/>
        </w:rPr>
        <w:t>1.中标供应商在规定时间内完成硬件、线路安装、调试、综合布线等系统集成方面的工作，根据现场勘察情况提供临时环境实施方案，包括施工人员、技术支持、工期进度安排。</w:t>
      </w:r>
    </w:p>
    <w:p w14:paraId="5EA3FDA2">
      <w:pPr>
        <w:tabs>
          <w:tab w:val="left" w:pos="210"/>
        </w:tabs>
        <w:autoSpaceDE w:val="0"/>
        <w:autoSpaceDN w:val="0"/>
        <w:adjustRightInd w:val="0"/>
        <w:spacing w:line="360" w:lineRule="auto"/>
        <w:ind w:firstLine="480" w:firstLineChars="200"/>
        <w:outlineLvl w:val="0"/>
        <w:rPr>
          <w:rFonts w:ascii="Calibri" w:hAnsi="Calibri"/>
          <w:sz w:val="24"/>
          <w:szCs w:val="24"/>
        </w:rPr>
      </w:pPr>
      <w:r>
        <w:rPr>
          <w:rFonts w:hint="eastAsia" w:ascii="Calibri" w:hAnsi="Calibri"/>
          <w:sz w:val="24"/>
          <w:szCs w:val="24"/>
        </w:rPr>
        <w:t>2. 中标供应商需针对招标项目实施过程及交付结果进行质量规划、管理、控制。投标人要能在充分理解本项目的基础上，对可能出现的各类风险进行评估和制定应对措施，以保证本项目的顺利上线。</w:t>
      </w:r>
    </w:p>
    <w:p w14:paraId="58F3B771">
      <w:pPr>
        <w:tabs>
          <w:tab w:val="left" w:pos="210"/>
        </w:tabs>
        <w:autoSpaceDE w:val="0"/>
        <w:autoSpaceDN w:val="0"/>
        <w:adjustRightInd w:val="0"/>
        <w:spacing w:line="360" w:lineRule="auto"/>
        <w:ind w:firstLine="480" w:firstLineChars="200"/>
        <w:outlineLvl w:val="0"/>
        <w:rPr>
          <w:rFonts w:ascii="Calibri" w:hAnsi="Calibri"/>
          <w:sz w:val="24"/>
          <w:szCs w:val="24"/>
        </w:rPr>
      </w:pPr>
      <w:r>
        <w:rPr>
          <w:rFonts w:hint="eastAsia" w:ascii="Calibri" w:hAnsi="Calibri"/>
          <w:kern w:val="0"/>
          <w:sz w:val="24"/>
          <w:szCs w:val="21"/>
        </w:rPr>
        <w:t>现有公文管理系统部署在数据中心A核心业务区，组网架构如下图所示：</w:t>
      </w:r>
    </w:p>
    <w:p w14:paraId="1B7AD81D">
      <w:pPr>
        <w:tabs>
          <w:tab w:val="left" w:pos="210"/>
        </w:tabs>
        <w:autoSpaceDE w:val="0"/>
        <w:autoSpaceDN w:val="0"/>
        <w:adjustRightInd w:val="0"/>
        <w:spacing w:line="360" w:lineRule="auto"/>
        <w:ind w:firstLine="420" w:firstLineChars="200"/>
        <w:outlineLvl w:val="0"/>
        <w:rPr>
          <w:rFonts w:ascii="Calibri" w:hAnsi="Calibri"/>
          <w:sz w:val="24"/>
          <w:szCs w:val="24"/>
        </w:rPr>
      </w:pPr>
      <w:r>
        <w:rPr>
          <w:rFonts w:ascii="Calibri" w:hAnsi="Calibri"/>
          <w:szCs w:val="24"/>
        </w:rPr>
        <w:drawing>
          <wp:inline distT="0" distB="0" distL="0" distR="0">
            <wp:extent cx="4587875" cy="5446395"/>
            <wp:effectExtent l="0" t="0" r="3175"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589359" cy="5448310"/>
                    </a:xfrm>
                    <a:prstGeom prst="rect">
                      <a:avLst/>
                    </a:prstGeom>
                    <a:noFill/>
                    <a:ln>
                      <a:noFill/>
                    </a:ln>
                  </pic:spPr>
                </pic:pic>
              </a:graphicData>
            </a:graphic>
          </wp:inline>
        </w:drawing>
      </w:r>
    </w:p>
    <w:p w14:paraId="0BFAD917">
      <w:pPr>
        <w:spacing w:line="588" w:lineRule="exact"/>
        <w:ind w:firstLine="2420" w:firstLineChars="1100"/>
        <w:rPr>
          <w:rFonts w:ascii="Calibri" w:hAnsi="Calibri"/>
          <w:sz w:val="24"/>
          <w:szCs w:val="24"/>
        </w:rPr>
      </w:pPr>
      <w:r>
        <w:rPr>
          <w:rFonts w:hint="eastAsia" w:ascii="仿宋_GB2312" w:hAnsi="仿宋_GB2312" w:eastAsia="仿宋_GB2312" w:cs="仿宋_GB2312"/>
          <w:kern w:val="0"/>
          <w:sz w:val="22"/>
          <w:szCs w:val="24"/>
        </w:rPr>
        <w:t>公文管理系统部署拓扑图</w:t>
      </w:r>
    </w:p>
    <w:p w14:paraId="209CC511">
      <w:pPr>
        <w:numPr>
          <w:ilvl w:val="0"/>
          <w:numId w:val="8"/>
        </w:numPr>
        <w:tabs>
          <w:tab w:val="left" w:pos="210"/>
        </w:tabs>
        <w:autoSpaceDE w:val="0"/>
        <w:autoSpaceDN w:val="0"/>
        <w:adjustRightInd w:val="0"/>
        <w:spacing w:line="360" w:lineRule="auto"/>
        <w:ind w:firstLine="480" w:firstLineChars="200"/>
        <w:outlineLvl w:val="0"/>
        <w:rPr>
          <w:rFonts w:ascii="Calibri" w:hAnsi="Calibri"/>
          <w:sz w:val="24"/>
          <w:szCs w:val="24"/>
        </w:rPr>
      </w:pPr>
      <w:r>
        <w:rPr>
          <w:rFonts w:hint="eastAsia" w:ascii="Calibri" w:hAnsi="Calibri"/>
          <w:sz w:val="24"/>
          <w:szCs w:val="24"/>
        </w:rPr>
        <w:t>应配合采购人进行网络传输故障的诊断和排除。应承诺对采购人的故障申告响应时间小于</w:t>
      </w:r>
      <w:r>
        <w:rPr>
          <w:rFonts w:ascii="Calibri" w:hAnsi="Calibri"/>
          <w:sz w:val="24"/>
          <w:szCs w:val="24"/>
        </w:rPr>
        <w:t>15</w:t>
      </w:r>
      <w:r>
        <w:rPr>
          <w:rFonts w:hint="eastAsia" w:ascii="Calibri" w:hAnsi="Calibri"/>
          <w:sz w:val="24"/>
          <w:szCs w:val="24"/>
        </w:rPr>
        <w:t>分钟</w:t>
      </w:r>
    </w:p>
    <w:p w14:paraId="6BE76F70">
      <w:pPr>
        <w:tabs>
          <w:tab w:val="left" w:pos="210"/>
        </w:tabs>
        <w:autoSpaceDE w:val="0"/>
        <w:autoSpaceDN w:val="0"/>
        <w:adjustRightInd w:val="0"/>
        <w:spacing w:line="360" w:lineRule="auto"/>
        <w:ind w:firstLine="480" w:firstLineChars="200"/>
        <w:outlineLvl w:val="0"/>
        <w:rPr>
          <w:rFonts w:ascii="Calibri" w:hAnsi="Calibri"/>
          <w:sz w:val="24"/>
          <w:szCs w:val="24"/>
        </w:rPr>
      </w:pPr>
      <w:r>
        <w:rPr>
          <w:rFonts w:hint="eastAsia" w:ascii="Calibri" w:hAnsi="Calibri"/>
          <w:sz w:val="24"/>
          <w:szCs w:val="24"/>
        </w:rPr>
        <w:t xml:space="preserve">4.应具备应急通信的能力，如遇不可抗力因素（如地震、洪水等）造成的线路阻断，投标人应在短期内采用应急手段恢复通信。须制定完善的紧急故障处理流程及应急方案，保证紧急情况下快速故障处理，缩短故障处理时限。 </w:t>
      </w:r>
    </w:p>
    <w:p w14:paraId="382F8E65">
      <w:pPr>
        <w:tabs>
          <w:tab w:val="left" w:pos="210"/>
        </w:tabs>
        <w:autoSpaceDE w:val="0"/>
        <w:autoSpaceDN w:val="0"/>
        <w:adjustRightInd w:val="0"/>
        <w:spacing w:line="360" w:lineRule="auto"/>
        <w:ind w:firstLine="480" w:firstLineChars="200"/>
        <w:outlineLvl w:val="0"/>
        <w:rPr>
          <w:rFonts w:ascii="Calibri" w:hAnsi="Calibri"/>
          <w:sz w:val="24"/>
          <w:szCs w:val="24"/>
        </w:rPr>
      </w:pPr>
      <w:r>
        <w:rPr>
          <w:rFonts w:hint="eastAsia" w:ascii="Calibri" w:hAnsi="Calibri"/>
          <w:sz w:val="24"/>
          <w:szCs w:val="24"/>
        </w:rPr>
        <w:t>5.提供端到端全过程（即售前、售中、售后）一站式服务，</w:t>
      </w:r>
      <w:r>
        <w:rPr>
          <w:rFonts w:ascii="Calibri" w:hAnsi="Calibri"/>
          <w:sz w:val="24"/>
          <w:szCs w:val="24"/>
        </w:rPr>
        <w:t>24</w:t>
      </w:r>
      <w:r>
        <w:rPr>
          <w:rFonts w:hint="eastAsia" w:ascii="Calibri" w:hAnsi="Calibri"/>
          <w:sz w:val="24"/>
          <w:szCs w:val="24"/>
        </w:rPr>
        <w:t>小时×</w:t>
      </w:r>
      <w:r>
        <w:rPr>
          <w:rFonts w:ascii="Calibri" w:hAnsi="Calibri"/>
          <w:sz w:val="24"/>
          <w:szCs w:val="24"/>
        </w:rPr>
        <w:t>365</w:t>
      </w:r>
      <w:r>
        <w:rPr>
          <w:rFonts w:hint="eastAsia" w:ascii="Calibri" w:hAnsi="Calibri"/>
          <w:sz w:val="24"/>
          <w:szCs w:val="24"/>
        </w:rPr>
        <w:t xml:space="preserve">天的质量保证。提供 </w:t>
      </w:r>
      <w:r>
        <w:rPr>
          <w:rFonts w:ascii="Calibri" w:hAnsi="Calibri"/>
          <w:sz w:val="24"/>
          <w:szCs w:val="24"/>
        </w:rPr>
        <w:t>7</w:t>
      </w:r>
      <w:r>
        <w:rPr>
          <w:rFonts w:hint="eastAsia" w:ascii="Calibri" w:hAnsi="Calibri"/>
          <w:sz w:val="24"/>
          <w:szCs w:val="24"/>
        </w:rPr>
        <w:t>×</w:t>
      </w:r>
      <w:r>
        <w:rPr>
          <w:rFonts w:ascii="Calibri" w:hAnsi="Calibri"/>
          <w:sz w:val="24"/>
          <w:szCs w:val="24"/>
        </w:rPr>
        <w:t xml:space="preserve">24 </w:t>
      </w:r>
      <w:r>
        <w:rPr>
          <w:rFonts w:hint="eastAsia" w:ascii="Calibri" w:hAnsi="Calibri"/>
          <w:sz w:val="24"/>
          <w:szCs w:val="24"/>
        </w:rPr>
        <w:t xml:space="preserve">小时电话技术支持和故障申告服务。提供便捷化的服务方案。提供定期售后服务联席会议，业务部门组织工程和网络部门，定期与采购人共同对售后服务的质量进行检查和评估，发现现状和目标的差距、系统和流程问题，完善服务措施。 </w:t>
      </w:r>
    </w:p>
    <w:p w14:paraId="098606AA">
      <w:pPr>
        <w:tabs>
          <w:tab w:val="left" w:pos="210"/>
        </w:tabs>
        <w:autoSpaceDE w:val="0"/>
        <w:autoSpaceDN w:val="0"/>
        <w:adjustRightInd w:val="0"/>
        <w:spacing w:line="360" w:lineRule="auto"/>
        <w:ind w:firstLine="480" w:firstLineChars="200"/>
        <w:outlineLvl w:val="0"/>
        <w:rPr>
          <w:rFonts w:ascii="Calibri" w:hAnsi="Calibri"/>
          <w:sz w:val="24"/>
          <w:szCs w:val="24"/>
        </w:rPr>
      </w:pPr>
      <w:r>
        <w:rPr>
          <w:rFonts w:hint="eastAsia" w:ascii="Calibri" w:hAnsi="Calibri"/>
          <w:sz w:val="24"/>
          <w:szCs w:val="24"/>
        </w:rPr>
        <w:t>6.按信息产业部颁布的的相关电路质量要求，保证线路的畅通。投标人须提供线路24个月的免费保修期，自线路开通完成验收合格之日起，开始计算免费保修期。</w:t>
      </w:r>
    </w:p>
    <w:p w14:paraId="73AC0BEE">
      <w:pPr>
        <w:tabs>
          <w:tab w:val="left" w:pos="210"/>
        </w:tabs>
        <w:autoSpaceDE w:val="0"/>
        <w:autoSpaceDN w:val="0"/>
        <w:adjustRightInd w:val="0"/>
        <w:spacing w:line="360" w:lineRule="auto"/>
        <w:ind w:firstLine="480" w:firstLineChars="200"/>
        <w:outlineLvl w:val="0"/>
        <w:rPr>
          <w:rFonts w:ascii="Calibri" w:hAnsi="Calibri"/>
          <w:sz w:val="24"/>
          <w:szCs w:val="24"/>
        </w:rPr>
      </w:pPr>
      <w:r>
        <w:rPr>
          <w:rFonts w:hint="eastAsia" w:ascii="Calibri" w:hAnsi="Calibri"/>
          <w:sz w:val="24"/>
          <w:szCs w:val="24"/>
        </w:rPr>
        <w:t>7.为保证信息数据安全，需按照招标方要求完成设备终端改造</w:t>
      </w:r>
    </w:p>
    <w:p w14:paraId="67171D88">
      <w:pPr>
        <w:tabs>
          <w:tab w:val="left" w:pos="210"/>
        </w:tabs>
        <w:autoSpaceDE w:val="0"/>
        <w:autoSpaceDN w:val="0"/>
        <w:adjustRightInd w:val="0"/>
        <w:spacing w:line="360" w:lineRule="auto"/>
        <w:ind w:firstLine="480" w:firstLineChars="200"/>
        <w:outlineLvl w:val="0"/>
        <w:rPr>
          <w:rFonts w:ascii="Calibri" w:hAnsi="Calibri"/>
          <w:sz w:val="24"/>
          <w:szCs w:val="24"/>
        </w:rPr>
      </w:pPr>
    </w:p>
    <w:p w14:paraId="09B2B181">
      <w:pPr>
        <w:widowControl/>
        <w:ind w:firstLine="480" w:firstLineChars="200"/>
        <w:jc w:val="left"/>
        <w:rPr>
          <w:bCs/>
          <w:sz w:val="24"/>
        </w:rPr>
      </w:pPr>
    </w:p>
    <w:p w14:paraId="5FDE76AB">
      <w:pPr>
        <w:widowControl/>
        <w:ind w:firstLine="480" w:firstLineChars="200"/>
        <w:jc w:val="left"/>
        <w:rPr>
          <w:bCs/>
          <w:sz w:val="24"/>
        </w:rPr>
      </w:pPr>
    </w:p>
    <w:p w14:paraId="26BAACAD">
      <w:pPr>
        <w:widowControl/>
        <w:ind w:firstLine="480" w:firstLineChars="200"/>
        <w:jc w:val="left"/>
        <w:rPr>
          <w:bCs/>
          <w:sz w:val="24"/>
        </w:rPr>
      </w:pPr>
    </w:p>
    <w:p w14:paraId="3BF11696">
      <w:pPr>
        <w:widowControl/>
        <w:ind w:firstLine="480" w:firstLineChars="200"/>
        <w:jc w:val="left"/>
        <w:rPr>
          <w:bCs/>
          <w:sz w:val="24"/>
        </w:rPr>
      </w:pPr>
    </w:p>
    <w:p w14:paraId="610F57CA">
      <w:pPr>
        <w:widowControl/>
        <w:ind w:firstLine="480" w:firstLineChars="200"/>
        <w:jc w:val="left"/>
        <w:rPr>
          <w:bCs/>
          <w:sz w:val="24"/>
        </w:rPr>
      </w:pPr>
    </w:p>
    <w:p w14:paraId="606E58A8">
      <w:pPr>
        <w:widowControl/>
        <w:jc w:val="left"/>
        <w:rPr>
          <w:rFonts w:ascii="宋体" w:hAnsi="宋体"/>
          <w:sz w:val="24"/>
        </w:rPr>
      </w:pPr>
    </w:p>
    <w:p w14:paraId="48CF864D">
      <w:pPr>
        <w:widowControl/>
        <w:jc w:val="left"/>
        <w:rPr>
          <w:sz w:val="24"/>
        </w:rPr>
      </w:pPr>
      <w:r>
        <w:rPr>
          <w:sz w:val="24"/>
        </w:rPr>
        <w:br w:type="page"/>
      </w:r>
    </w:p>
    <w:p w14:paraId="0B5E2672">
      <w:pPr>
        <w:autoSpaceDE w:val="0"/>
        <w:autoSpaceDN w:val="0"/>
        <w:adjustRightInd w:val="0"/>
        <w:spacing w:line="360" w:lineRule="auto"/>
        <w:jc w:val="center"/>
        <w:rPr>
          <w:sz w:val="24"/>
        </w:rPr>
      </w:pPr>
      <w:r>
        <w:rPr>
          <w:rFonts w:hint="eastAsia"/>
          <w:sz w:val="24"/>
        </w:rPr>
        <w:t>C． 合同条款</w:t>
      </w:r>
    </w:p>
    <w:p w14:paraId="319E8143">
      <w:pPr>
        <w:tabs>
          <w:tab w:val="left" w:pos="412"/>
          <w:tab w:val="left" w:pos="618"/>
        </w:tabs>
        <w:spacing w:line="520" w:lineRule="exact"/>
        <w:jc w:val="center"/>
        <w:rPr>
          <w:b/>
          <w:sz w:val="30"/>
          <w:szCs w:val="30"/>
        </w:rPr>
      </w:pPr>
      <w:r>
        <w:rPr>
          <w:b/>
          <w:sz w:val="30"/>
          <w:szCs w:val="30"/>
        </w:rPr>
        <w:t>合同一般条款</w:t>
      </w:r>
    </w:p>
    <w:p w14:paraId="331C7464">
      <w:pPr>
        <w:tabs>
          <w:tab w:val="left" w:pos="0"/>
          <w:tab w:val="left" w:pos="315"/>
        </w:tabs>
        <w:spacing w:line="520" w:lineRule="exact"/>
        <w:ind w:firstLine="480"/>
        <w:rPr>
          <w:sz w:val="24"/>
          <w:szCs w:val="24"/>
        </w:rPr>
      </w:pPr>
      <w:r>
        <w:rPr>
          <w:sz w:val="24"/>
          <w:szCs w:val="24"/>
        </w:rPr>
        <w:t xml:space="preserve">需方：  </w:t>
      </w:r>
    </w:p>
    <w:p w14:paraId="207DEFC7">
      <w:pPr>
        <w:tabs>
          <w:tab w:val="left" w:pos="0"/>
          <w:tab w:val="left" w:pos="315"/>
        </w:tabs>
        <w:spacing w:line="520" w:lineRule="exact"/>
        <w:ind w:firstLine="480"/>
        <w:rPr>
          <w:sz w:val="24"/>
          <w:szCs w:val="24"/>
        </w:rPr>
      </w:pPr>
      <w:r>
        <w:rPr>
          <w:sz w:val="24"/>
          <w:szCs w:val="24"/>
        </w:rPr>
        <w:t xml:space="preserve">供方： </w:t>
      </w:r>
    </w:p>
    <w:p w14:paraId="6A3468E3">
      <w:pPr>
        <w:tabs>
          <w:tab w:val="left" w:pos="0"/>
          <w:tab w:val="left" w:pos="315"/>
        </w:tabs>
        <w:spacing w:line="520" w:lineRule="exact"/>
        <w:ind w:firstLine="480"/>
        <w:rPr>
          <w:sz w:val="24"/>
          <w:szCs w:val="24"/>
        </w:rPr>
      </w:pPr>
      <w:r>
        <w:rPr>
          <w:sz w:val="24"/>
          <w:szCs w:val="24"/>
        </w:rPr>
        <w:t>供、需双方根据   项目（项目编号：TGPC-201 - ）的政府采购结果和</w:t>
      </w:r>
      <w:r>
        <w:rPr>
          <w:rFonts w:hint="eastAsia"/>
          <w:sz w:val="24"/>
          <w:szCs w:val="24"/>
        </w:rPr>
        <w:t>单一来源采购文件</w:t>
      </w:r>
      <w:r>
        <w:rPr>
          <w:sz w:val="24"/>
          <w:szCs w:val="24"/>
        </w:rPr>
        <w:t>的要求，并经双方协商一致，达成  合同：</w:t>
      </w:r>
    </w:p>
    <w:p w14:paraId="7B57D705">
      <w:pPr>
        <w:pStyle w:val="93"/>
        <w:numPr>
          <w:ilvl w:val="0"/>
          <w:numId w:val="9"/>
        </w:numPr>
        <w:spacing w:line="480" w:lineRule="exact"/>
        <w:ind w:firstLineChars="0"/>
        <w:rPr>
          <w:sz w:val="24"/>
          <w:szCs w:val="24"/>
        </w:rPr>
      </w:pPr>
      <w:r>
        <w:rPr>
          <w:rFonts w:hint="eastAsia"/>
          <w:sz w:val="24"/>
          <w:szCs w:val="24"/>
        </w:rPr>
        <w:t>本合同为中小企业预留合同</w:t>
      </w:r>
    </w:p>
    <w:p w14:paraId="405CD0BF">
      <w:pPr>
        <w:pStyle w:val="93"/>
        <w:numPr>
          <w:ilvl w:val="0"/>
          <w:numId w:val="9"/>
        </w:numPr>
        <w:spacing w:line="480" w:lineRule="exact"/>
        <w:ind w:firstLineChars="0"/>
        <w:rPr>
          <w:sz w:val="24"/>
          <w:szCs w:val="24"/>
        </w:rPr>
      </w:pPr>
      <w:r>
        <w:rPr>
          <w:rFonts w:hint="eastAsia"/>
          <w:sz w:val="24"/>
          <w:szCs w:val="24"/>
        </w:rPr>
        <w:t>本合同非中小企业预留合同</w:t>
      </w:r>
    </w:p>
    <w:p w14:paraId="2AA1465B">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14:paraId="4F648B8D">
      <w:pPr>
        <w:tabs>
          <w:tab w:val="left" w:pos="1133"/>
        </w:tabs>
        <w:spacing w:line="520" w:lineRule="exact"/>
        <w:ind w:firstLine="480" w:firstLineChars="200"/>
        <w:rPr>
          <w:sz w:val="24"/>
          <w:szCs w:val="24"/>
        </w:rPr>
      </w:pPr>
      <w:r>
        <w:rPr>
          <w:sz w:val="24"/>
          <w:szCs w:val="24"/>
        </w:rPr>
        <w:t>一、采购内容：  （详见附件）</w:t>
      </w:r>
    </w:p>
    <w:p w14:paraId="16A958D1">
      <w:pPr>
        <w:tabs>
          <w:tab w:val="left" w:pos="1133"/>
        </w:tabs>
        <w:spacing w:line="520" w:lineRule="exact"/>
        <w:ind w:firstLine="480" w:firstLineChars="200"/>
        <w:rPr>
          <w:sz w:val="24"/>
          <w:szCs w:val="24"/>
        </w:rPr>
      </w:pPr>
      <w:r>
        <w:rPr>
          <w:sz w:val="24"/>
          <w:szCs w:val="24"/>
        </w:rPr>
        <w:t xml:space="preserve">    合同总价款：人民币  元</w:t>
      </w:r>
    </w:p>
    <w:p w14:paraId="661F0AEA">
      <w:pPr>
        <w:tabs>
          <w:tab w:val="left" w:pos="1133"/>
        </w:tabs>
        <w:spacing w:line="520" w:lineRule="exact"/>
        <w:ind w:firstLine="480" w:firstLineChars="200"/>
        <w:rPr>
          <w:sz w:val="24"/>
          <w:szCs w:val="24"/>
        </w:rPr>
      </w:pPr>
      <w:r>
        <w:rPr>
          <w:sz w:val="24"/>
          <w:szCs w:val="24"/>
        </w:rPr>
        <w:t xml:space="preserve">    大写：人民币  元整</w:t>
      </w:r>
    </w:p>
    <w:p w14:paraId="4BC0375E">
      <w:pPr>
        <w:tabs>
          <w:tab w:val="left" w:pos="360"/>
        </w:tabs>
        <w:spacing w:line="520" w:lineRule="exact"/>
        <w:ind w:firstLine="480" w:firstLineChars="200"/>
        <w:rPr>
          <w:sz w:val="24"/>
          <w:szCs w:val="24"/>
        </w:rPr>
      </w:pPr>
      <w:r>
        <w:rPr>
          <w:sz w:val="24"/>
          <w:szCs w:val="24"/>
        </w:rPr>
        <w:t>二、质量要求及对质量负责条件和期限：见附件。</w:t>
      </w:r>
    </w:p>
    <w:p w14:paraId="0BC4CBAB">
      <w:pPr>
        <w:tabs>
          <w:tab w:val="left" w:pos="360"/>
        </w:tabs>
        <w:spacing w:line="520" w:lineRule="exact"/>
        <w:ind w:firstLine="480" w:firstLineChars="200"/>
        <w:rPr>
          <w:sz w:val="24"/>
          <w:szCs w:val="24"/>
        </w:rPr>
      </w:pPr>
      <w:r>
        <w:rPr>
          <w:sz w:val="24"/>
          <w:szCs w:val="24"/>
        </w:rPr>
        <w:t>三、供方所提供的服务必须具有合法手续及相关文件。如涉及知识产权则必须是自己拥有或合法使用的。</w:t>
      </w:r>
    </w:p>
    <w:p w14:paraId="001C427C">
      <w:pPr>
        <w:tabs>
          <w:tab w:val="left" w:pos="360"/>
        </w:tabs>
        <w:spacing w:line="520" w:lineRule="exact"/>
        <w:ind w:firstLine="480" w:firstLineChars="200"/>
        <w:rPr>
          <w:sz w:val="24"/>
          <w:szCs w:val="24"/>
        </w:rPr>
      </w:pPr>
      <w:r>
        <w:rPr>
          <w:sz w:val="24"/>
          <w:szCs w:val="24"/>
        </w:rPr>
        <w:t>四、</w:t>
      </w:r>
      <w:r>
        <w:rPr>
          <w:rFonts w:hint="eastAsia"/>
          <w:sz w:val="24"/>
          <w:szCs w:val="24"/>
        </w:rPr>
        <w:t>服务</w:t>
      </w:r>
      <w:r>
        <w:rPr>
          <w:sz w:val="24"/>
          <w:szCs w:val="24"/>
        </w:rPr>
        <w:t>时间、地点、方式：见附件。</w:t>
      </w:r>
    </w:p>
    <w:p w14:paraId="7CE20D6D">
      <w:pPr>
        <w:tabs>
          <w:tab w:val="left" w:pos="360"/>
        </w:tabs>
        <w:spacing w:line="520" w:lineRule="exact"/>
        <w:ind w:firstLine="480" w:firstLineChars="200"/>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14:paraId="2F537E6D">
      <w:pPr>
        <w:tabs>
          <w:tab w:val="left" w:pos="360"/>
          <w:tab w:val="left" w:pos="721"/>
        </w:tabs>
        <w:spacing w:line="520" w:lineRule="exact"/>
        <w:rPr>
          <w:sz w:val="24"/>
          <w:szCs w:val="24"/>
        </w:rPr>
      </w:pPr>
      <w:r>
        <w:rPr>
          <w:sz w:val="24"/>
          <w:szCs w:val="24"/>
        </w:rPr>
        <w:t xml:space="preserve">    六、验收工作由需方负责对合同进行验收。</w:t>
      </w:r>
    </w:p>
    <w:p w14:paraId="231276D9">
      <w:pPr>
        <w:tabs>
          <w:tab w:val="left" w:pos="360"/>
        </w:tabs>
        <w:spacing w:line="520" w:lineRule="exact"/>
        <w:rPr>
          <w:sz w:val="24"/>
          <w:szCs w:val="24"/>
        </w:rPr>
      </w:pPr>
      <w:r>
        <w:rPr>
          <w:sz w:val="24"/>
          <w:szCs w:val="24"/>
        </w:rPr>
        <w:t xml:space="preserve">    七、货款支付方式：见附件。</w:t>
      </w:r>
    </w:p>
    <w:p w14:paraId="0BF5F81D">
      <w:pPr>
        <w:tabs>
          <w:tab w:val="left" w:pos="0"/>
          <w:tab w:val="left" w:pos="721"/>
        </w:tabs>
        <w:spacing w:line="520" w:lineRule="exact"/>
        <w:ind w:firstLine="480" w:firstLineChars="200"/>
        <w:rPr>
          <w:sz w:val="24"/>
          <w:szCs w:val="24"/>
        </w:rPr>
      </w:pPr>
      <w:r>
        <w:rPr>
          <w:sz w:val="24"/>
          <w:szCs w:val="24"/>
        </w:rPr>
        <w:t>供方开户银行（汉字全称）：</w:t>
      </w:r>
      <w:r>
        <w:rPr>
          <w:sz w:val="24"/>
          <w:szCs w:val="24"/>
          <w:u w:val="single"/>
        </w:rPr>
        <w:t xml:space="preserve">                                        </w:t>
      </w:r>
      <w:r>
        <w:rPr>
          <w:sz w:val="24"/>
          <w:szCs w:val="24"/>
        </w:rPr>
        <w:t>，</w:t>
      </w:r>
    </w:p>
    <w:p w14:paraId="032E2293">
      <w:pPr>
        <w:tabs>
          <w:tab w:val="left" w:pos="0"/>
          <w:tab w:val="left" w:pos="721"/>
        </w:tabs>
        <w:spacing w:line="520" w:lineRule="exact"/>
        <w:ind w:firstLine="513" w:firstLineChars="214"/>
        <w:rPr>
          <w:sz w:val="24"/>
          <w:szCs w:val="24"/>
        </w:rPr>
      </w:pPr>
      <w:r>
        <w:rPr>
          <w:sz w:val="24"/>
          <w:szCs w:val="24"/>
        </w:rPr>
        <w:t>行号（数字代码）：</w:t>
      </w:r>
      <w:r>
        <w:rPr>
          <w:sz w:val="24"/>
          <w:szCs w:val="24"/>
          <w:u w:val="single"/>
        </w:rPr>
        <w:t xml:space="preserve">                                                </w:t>
      </w:r>
      <w:r>
        <w:rPr>
          <w:sz w:val="24"/>
          <w:szCs w:val="24"/>
        </w:rPr>
        <w:t>，</w:t>
      </w:r>
    </w:p>
    <w:p w14:paraId="71AD4920">
      <w:pPr>
        <w:tabs>
          <w:tab w:val="left" w:pos="0"/>
          <w:tab w:val="left" w:pos="721"/>
        </w:tabs>
        <w:spacing w:line="520" w:lineRule="exact"/>
        <w:ind w:firstLine="513" w:firstLineChars="214"/>
        <w:rPr>
          <w:sz w:val="24"/>
          <w:szCs w:val="24"/>
        </w:rPr>
      </w:pPr>
      <w:r>
        <w:rPr>
          <w:rFonts w:hint="eastAsia"/>
          <w:sz w:val="24"/>
          <w:szCs w:val="24"/>
        </w:rPr>
        <w:t>账</w:t>
      </w:r>
      <w:r>
        <w:rPr>
          <w:sz w:val="24"/>
          <w:szCs w:val="24"/>
        </w:rPr>
        <w:t xml:space="preserve">       号：</w:t>
      </w:r>
      <w:r>
        <w:rPr>
          <w:sz w:val="24"/>
          <w:szCs w:val="24"/>
          <w:u w:val="single"/>
        </w:rPr>
        <w:t xml:space="preserve">                                                   </w:t>
      </w:r>
      <w:r>
        <w:rPr>
          <w:szCs w:val="24"/>
        </w:rPr>
        <w:t>。</w:t>
      </w:r>
    </w:p>
    <w:p w14:paraId="3E2AFA68">
      <w:pPr>
        <w:tabs>
          <w:tab w:val="left" w:pos="360"/>
        </w:tabs>
        <w:spacing w:line="520" w:lineRule="exact"/>
        <w:ind w:firstLine="480" w:firstLineChars="200"/>
        <w:rPr>
          <w:sz w:val="24"/>
          <w:szCs w:val="24"/>
        </w:rPr>
      </w:pPr>
      <w:r>
        <w:rPr>
          <w:rFonts w:hint="eastAsia"/>
          <w:sz w:val="24"/>
          <w:szCs w:val="24"/>
        </w:rPr>
        <w:t>八</w:t>
      </w:r>
      <w:r>
        <w:rPr>
          <w:sz w:val="24"/>
          <w:szCs w:val="24"/>
        </w:rPr>
        <w:t>、有关涉及本合同供方向天津市政府采购中心所提交的</w:t>
      </w:r>
      <w:r>
        <w:rPr>
          <w:rFonts w:hint="eastAsia"/>
          <w:sz w:val="24"/>
          <w:szCs w:val="24"/>
        </w:rPr>
        <w:t>响应</w:t>
      </w:r>
      <w:r>
        <w:rPr>
          <w:sz w:val="24"/>
          <w:szCs w:val="24"/>
        </w:rPr>
        <w:t>文件及有关澄清资料和服务承诺均视为本合同不可分割的部分，对供方具有约束力。</w:t>
      </w:r>
    </w:p>
    <w:p w14:paraId="3B73B41B">
      <w:pPr>
        <w:tabs>
          <w:tab w:val="left" w:pos="0"/>
          <w:tab w:val="left" w:pos="315"/>
        </w:tabs>
        <w:spacing w:line="520" w:lineRule="exact"/>
        <w:ind w:firstLine="480" w:firstLineChars="200"/>
        <w:rPr>
          <w:sz w:val="24"/>
          <w:szCs w:val="24"/>
        </w:rPr>
      </w:pPr>
      <w:r>
        <w:rPr>
          <w:rFonts w:hint="eastAsia"/>
          <w:sz w:val="24"/>
          <w:szCs w:val="24"/>
        </w:rPr>
        <w:t>九</w:t>
      </w:r>
      <w:r>
        <w:rPr>
          <w:sz w:val="24"/>
          <w:szCs w:val="24"/>
        </w:rPr>
        <w:t>、本合同一式   份，需方留存   份，供方留存   份，均具同等效力，签字盖章后生效。</w:t>
      </w:r>
    </w:p>
    <w:tbl>
      <w:tblPr>
        <w:tblStyle w:val="34"/>
        <w:tblW w:w="0" w:type="auto"/>
        <w:tblInd w:w="0" w:type="dxa"/>
        <w:tblLayout w:type="autofit"/>
        <w:tblCellMar>
          <w:top w:w="0" w:type="dxa"/>
          <w:left w:w="108" w:type="dxa"/>
          <w:bottom w:w="0" w:type="dxa"/>
          <w:right w:w="108" w:type="dxa"/>
        </w:tblCellMar>
      </w:tblPr>
      <w:tblGrid>
        <w:gridCol w:w="4261"/>
        <w:gridCol w:w="4261"/>
      </w:tblGrid>
      <w:tr w14:paraId="3B004491">
        <w:tblPrEx>
          <w:tblCellMar>
            <w:top w:w="0" w:type="dxa"/>
            <w:left w:w="108" w:type="dxa"/>
            <w:bottom w:w="0" w:type="dxa"/>
            <w:right w:w="108" w:type="dxa"/>
          </w:tblCellMar>
        </w:tblPrEx>
        <w:tc>
          <w:tcPr>
            <w:tcW w:w="4261" w:type="dxa"/>
          </w:tcPr>
          <w:p w14:paraId="61DD8B5D">
            <w:pPr>
              <w:tabs>
                <w:tab w:val="left" w:pos="0"/>
                <w:tab w:val="left" w:pos="315"/>
              </w:tabs>
              <w:spacing w:line="520" w:lineRule="exact"/>
              <w:rPr>
                <w:sz w:val="24"/>
                <w:szCs w:val="24"/>
              </w:rPr>
            </w:pPr>
            <w:r>
              <w:rPr>
                <w:sz w:val="24"/>
                <w:szCs w:val="24"/>
              </w:rPr>
              <w:t xml:space="preserve">供方（公章）： </w:t>
            </w:r>
          </w:p>
        </w:tc>
        <w:tc>
          <w:tcPr>
            <w:tcW w:w="4261" w:type="dxa"/>
          </w:tcPr>
          <w:p w14:paraId="701D2B93">
            <w:pPr>
              <w:tabs>
                <w:tab w:val="left" w:pos="0"/>
                <w:tab w:val="left" w:pos="315"/>
              </w:tabs>
              <w:spacing w:line="520" w:lineRule="exact"/>
              <w:rPr>
                <w:sz w:val="24"/>
                <w:szCs w:val="24"/>
              </w:rPr>
            </w:pPr>
            <w:r>
              <w:rPr>
                <w:sz w:val="24"/>
                <w:szCs w:val="24"/>
              </w:rPr>
              <w:t xml:space="preserve">需方（公章）： </w:t>
            </w:r>
          </w:p>
        </w:tc>
      </w:tr>
      <w:tr w14:paraId="64F98137">
        <w:tblPrEx>
          <w:tblCellMar>
            <w:top w:w="0" w:type="dxa"/>
            <w:left w:w="108" w:type="dxa"/>
            <w:bottom w:w="0" w:type="dxa"/>
            <w:right w:w="108" w:type="dxa"/>
          </w:tblCellMar>
        </w:tblPrEx>
        <w:tc>
          <w:tcPr>
            <w:tcW w:w="4261" w:type="dxa"/>
          </w:tcPr>
          <w:p w14:paraId="3D8E7E7F">
            <w:pPr>
              <w:tabs>
                <w:tab w:val="left" w:pos="0"/>
                <w:tab w:val="left" w:pos="315"/>
              </w:tabs>
              <w:spacing w:line="520" w:lineRule="exact"/>
              <w:rPr>
                <w:sz w:val="24"/>
                <w:szCs w:val="24"/>
              </w:rPr>
            </w:pPr>
            <w:r>
              <w:rPr>
                <w:sz w:val="24"/>
                <w:szCs w:val="24"/>
              </w:rPr>
              <w:t xml:space="preserve">地址：  </w:t>
            </w:r>
          </w:p>
        </w:tc>
        <w:tc>
          <w:tcPr>
            <w:tcW w:w="4261" w:type="dxa"/>
          </w:tcPr>
          <w:p w14:paraId="79300D70">
            <w:pPr>
              <w:tabs>
                <w:tab w:val="left" w:pos="0"/>
                <w:tab w:val="left" w:pos="315"/>
              </w:tabs>
              <w:spacing w:line="520" w:lineRule="exact"/>
              <w:rPr>
                <w:sz w:val="24"/>
                <w:szCs w:val="24"/>
              </w:rPr>
            </w:pPr>
            <w:r>
              <w:rPr>
                <w:sz w:val="24"/>
                <w:szCs w:val="24"/>
              </w:rPr>
              <w:t xml:space="preserve">地址： </w:t>
            </w:r>
          </w:p>
        </w:tc>
      </w:tr>
      <w:tr w14:paraId="14F31A28">
        <w:tblPrEx>
          <w:tblCellMar>
            <w:top w:w="0" w:type="dxa"/>
            <w:left w:w="108" w:type="dxa"/>
            <w:bottom w:w="0" w:type="dxa"/>
            <w:right w:w="108" w:type="dxa"/>
          </w:tblCellMar>
        </w:tblPrEx>
        <w:tc>
          <w:tcPr>
            <w:tcW w:w="4261" w:type="dxa"/>
          </w:tcPr>
          <w:p w14:paraId="3E9E3499">
            <w:pPr>
              <w:tabs>
                <w:tab w:val="left" w:pos="360"/>
              </w:tabs>
              <w:spacing w:line="520" w:lineRule="exact"/>
              <w:rPr>
                <w:sz w:val="24"/>
                <w:szCs w:val="24"/>
              </w:rPr>
            </w:pPr>
            <w:r>
              <w:rPr>
                <w:sz w:val="24"/>
                <w:szCs w:val="24"/>
              </w:rPr>
              <w:t xml:space="preserve">法定代表人： </w:t>
            </w:r>
          </w:p>
        </w:tc>
        <w:tc>
          <w:tcPr>
            <w:tcW w:w="4261" w:type="dxa"/>
          </w:tcPr>
          <w:p w14:paraId="0ED8CDF8">
            <w:pPr>
              <w:tabs>
                <w:tab w:val="left" w:pos="360"/>
              </w:tabs>
              <w:spacing w:line="520" w:lineRule="exact"/>
              <w:rPr>
                <w:sz w:val="24"/>
                <w:szCs w:val="24"/>
              </w:rPr>
            </w:pPr>
            <w:r>
              <w:rPr>
                <w:sz w:val="24"/>
                <w:szCs w:val="24"/>
              </w:rPr>
              <w:t xml:space="preserve">法定代表人： </w:t>
            </w:r>
          </w:p>
        </w:tc>
      </w:tr>
      <w:tr w14:paraId="3FBC6B68">
        <w:tc>
          <w:tcPr>
            <w:tcW w:w="4261" w:type="dxa"/>
          </w:tcPr>
          <w:p w14:paraId="4DA83AF0">
            <w:pPr>
              <w:tabs>
                <w:tab w:val="left" w:pos="360"/>
              </w:tabs>
              <w:spacing w:line="520" w:lineRule="exact"/>
              <w:rPr>
                <w:sz w:val="24"/>
                <w:szCs w:val="24"/>
              </w:rPr>
            </w:pPr>
            <w:r>
              <w:rPr>
                <w:sz w:val="24"/>
                <w:szCs w:val="24"/>
              </w:rPr>
              <w:t xml:space="preserve">委托代理人： </w:t>
            </w:r>
          </w:p>
        </w:tc>
        <w:tc>
          <w:tcPr>
            <w:tcW w:w="4261" w:type="dxa"/>
          </w:tcPr>
          <w:p w14:paraId="4CBCE76E">
            <w:pPr>
              <w:tabs>
                <w:tab w:val="left" w:pos="360"/>
              </w:tabs>
              <w:spacing w:line="520" w:lineRule="exact"/>
              <w:rPr>
                <w:sz w:val="24"/>
                <w:szCs w:val="24"/>
              </w:rPr>
            </w:pPr>
            <w:r>
              <w:rPr>
                <w:sz w:val="24"/>
                <w:szCs w:val="24"/>
              </w:rPr>
              <w:t xml:space="preserve">委托代理人： </w:t>
            </w:r>
          </w:p>
        </w:tc>
      </w:tr>
      <w:tr w14:paraId="5803CB29">
        <w:tblPrEx>
          <w:tblCellMar>
            <w:top w:w="0" w:type="dxa"/>
            <w:left w:w="108" w:type="dxa"/>
            <w:bottom w:w="0" w:type="dxa"/>
            <w:right w:w="108" w:type="dxa"/>
          </w:tblCellMar>
        </w:tblPrEx>
        <w:tc>
          <w:tcPr>
            <w:tcW w:w="4261" w:type="dxa"/>
          </w:tcPr>
          <w:p w14:paraId="0743F0F3">
            <w:pPr>
              <w:tabs>
                <w:tab w:val="left" w:pos="360"/>
              </w:tabs>
              <w:spacing w:line="520" w:lineRule="exact"/>
              <w:rPr>
                <w:sz w:val="24"/>
                <w:szCs w:val="24"/>
              </w:rPr>
            </w:pPr>
            <w:r>
              <w:rPr>
                <w:sz w:val="24"/>
                <w:szCs w:val="24"/>
              </w:rPr>
              <w:t>电话：</w:t>
            </w:r>
          </w:p>
        </w:tc>
        <w:tc>
          <w:tcPr>
            <w:tcW w:w="4261" w:type="dxa"/>
          </w:tcPr>
          <w:p w14:paraId="0629DA2A">
            <w:pPr>
              <w:tabs>
                <w:tab w:val="left" w:pos="360"/>
              </w:tabs>
              <w:spacing w:line="520" w:lineRule="exact"/>
              <w:rPr>
                <w:sz w:val="24"/>
                <w:szCs w:val="24"/>
              </w:rPr>
            </w:pPr>
            <w:r>
              <w:rPr>
                <w:sz w:val="24"/>
                <w:szCs w:val="24"/>
              </w:rPr>
              <w:t>电话：</w:t>
            </w:r>
          </w:p>
        </w:tc>
      </w:tr>
    </w:tbl>
    <w:p w14:paraId="54546EA0">
      <w:pPr>
        <w:rPr>
          <w:sz w:val="24"/>
          <w:szCs w:val="24"/>
        </w:rPr>
      </w:pPr>
    </w:p>
    <w:p w14:paraId="436B2172">
      <w:pPr>
        <w:rPr>
          <w:szCs w:val="24"/>
        </w:rPr>
      </w:pPr>
      <w:r>
        <w:rPr>
          <w:sz w:val="24"/>
          <w:szCs w:val="24"/>
        </w:rPr>
        <w:t>时间：20</w:t>
      </w:r>
      <w:r>
        <w:rPr>
          <w:rFonts w:hint="eastAsia"/>
          <w:sz w:val="24"/>
          <w:szCs w:val="24"/>
        </w:rPr>
        <w:t xml:space="preserve">  </w:t>
      </w:r>
      <w:r>
        <w:rPr>
          <w:sz w:val="24"/>
          <w:szCs w:val="24"/>
        </w:rPr>
        <w:t>年  月  日</w:t>
      </w:r>
    </w:p>
    <w:p w14:paraId="4A00ABF2">
      <w:pPr>
        <w:jc w:val="center"/>
        <w:rPr>
          <w:b/>
          <w:sz w:val="30"/>
          <w:szCs w:val="30"/>
        </w:rPr>
      </w:pPr>
      <w:r>
        <w:rPr>
          <w:b/>
          <w:sz w:val="30"/>
          <w:szCs w:val="30"/>
        </w:rPr>
        <w:br w:type="page"/>
      </w:r>
      <w:r>
        <w:rPr>
          <w:b/>
          <w:sz w:val="30"/>
          <w:szCs w:val="30"/>
        </w:rPr>
        <w:t>合同特殊条款</w:t>
      </w:r>
    </w:p>
    <w:p w14:paraId="0DE0905C">
      <w:pPr>
        <w:tabs>
          <w:tab w:val="left" w:pos="360"/>
        </w:tabs>
        <w:spacing w:line="520" w:lineRule="exact"/>
        <w:ind w:firstLine="410" w:firstLineChars="171"/>
        <w:rPr>
          <w:color w:val="000000"/>
          <w:sz w:val="24"/>
          <w:szCs w:val="24"/>
        </w:rPr>
      </w:pPr>
    </w:p>
    <w:p w14:paraId="64331A77">
      <w:pPr>
        <w:tabs>
          <w:tab w:val="left" w:pos="360"/>
        </w:tabs>
        <w:spacing w:line="520" w:lineRule="exact"/>
        <w:ind w:firstLine="410" w:firstLineChars="171"/>
        <w:rPr>
          <w:color w:val="000000"/>
          <w:sz w:val="24"/>
          <w:szCs w:val="24"/>
        </w:rPr>
      </w:pPr>
      <w:r>
        <w:rPr>
          <w:color w:val="000000"/>
          <w:sz w:val="24"/>
          <w:szCs w:val="24"/>
        </w:rPr>
        <w:t xml:space="preserve"> 合同特殊条款是合同一般条款的补充和修改。如果两者之间有抵触，应以特殊条款为准。</w:t>
      </w:r>
    </w:p>
    <w:p w14:paraId="43CC5136">
      <w:pPr>
        <w:tabs>
          <w:tab w:val="left" w:pos="360"/>
        </w:tabs>
        <w:spacing w:line="520" w:lineRule="exact"/>
        <w:ind w:firstLine="410" w:firstLineChars="171"/>
        <w:rPr>
          <w:color w:val="000000"/>
          <w:sz w:val="24"/>
          <w:szCs w:val="24"/>
        </w:rPr>
      </w:pPr>
      <w:r>
        <w:rPr>
          <w:color w:val="000000"/>
          <w:sz w:val="24"/>
          <w:szCs w:val="24"/>
        </w:rPr>
        <w:t xml:space="preserve"> 合同特殊条款由</w:t>
      </w:r>
      <w:r>
        <w:rPr>
          <w:rFonts w:hint="eastAsia"/>
          <w:color w:val="000000"/>
          <w:sz w:val="24"/>
          <w:szCs w:val="24"/>
        </w:rPr>
        <w:t>供方</w:t>
      </w:r>
      <w:r>
        <w:rPr>
          <w:color w:val="000000"/>
          <w:sz w:val="24"/>
          <w:szCs w:val="24"/>
        </w:rPr>
        <w:t>和需方根据项目的具体情况协商拟订。</w:t>
      </w:r>
    </w:p>
    <w:p w14:paraId="504AB696">
      <w:pPr>
        <w:tabs>
          <w:tab w:val="left" w:pos="360"/>
        </w:tabs>
        <w:spacing w:line="520" w:lineRule="exact"/>
        <w:ind w:firstLine="410" w:firstLineChars="171"/>
        <w:rPr>
          <w:sz w:val="24"/>
          <w:szCs w:val="24"/>
        </w:rPr>
      </w:pPr>
    </w:p>
    <w:p w14:paraId="10B31156">
      <w:pPr>
        <w:widowControl/>
        <w:jc w:val="left"/>
        <w:rPr>
          <w:rFonts w:ascii="宋体" w:hAnsi="宋体"/>
          <w:b/>
          <w:sz w:val="24"/>
          <w:szCs w:val="24"/>
        </w:rPr>
      </w:pPr>
      <w:r>
        <w:rPr>
          <w:rFonts w:ascii="宋体" w:hAnsi="宋体"/>
          <w:b/>
          <w:sz w:val="24"/>
          <w:szCs w:val="24"/>
        </w:rPr>
        <w:br w:type="page"/>
      </w:r>
    </w:p>
    <w:p w14:paraId="2A922488">
      <w:pPr>
        <w:spacing w:line="360" w:lineRule="auto"/>
        <w:jc w:val="center"/>
        <w:rPr>
          <w:rFonts w:ascii="宋体" w:hAnsi="宋体"/>
          <w:b/>
          <w:sz w:val="24"/>
          <w:szCs w:val="24"/>
        </w:rPr>
      </w:pPr>
      <w:r>
        <w:rPr>
          <w:rFonts w:hint="eastAsia" w:ascii="宋体" w:hAnsi="宋体"/>
          <w:b/>
          <w:sz w:val="24"/>
          <w:szCs w:val="24"/>
        </w:rPr>
        <w:t>D.响应文件格式</w:t>
      </w:r>
    </w:p>
    <w:p w14:paraId="5407C0A5">
      <w:pPr>
        <w:autoSpaceDN w:val="0"/>
        <w:spacing w:line="360" w:lineRule="auto"/>
        <w:jc w:val="center"/>
        <w:rPr>
          <w:b/>
          <w:bCs/>
          <w:sz w:val="24"/>
        </w:rPr>
      </w:pPr>
    </w:p>
    <w:p w14:paraId="4AFF4AC5">
      <w:pPr>
        <w:autoSpaceDE w:val="0"/>
        <w:autoSpaceDN w:val="0"/>
        <w:adjustRightInd w:val="0"/>
        <w:spacing w:line="520" w:lineRule="exact"/>
      </w:pPr>
    </w:p>
    <w:p w14:paraId="6428292F">
      <w:pPr>
        <w:autoSpaceDE w:val="0"/>
        <w:autoSpaceDN w:val="0"/>
        <w:adjustRightInd w:val="0"/>
        <w:spacing w:line="520" w:lineRule="exact"/>
        <w:rPr>
          <w:b/>
          <w:kern w:val="0"/>
          <w:sz w:val="24"/>
        </w:rPr>
      </w:pPr>
      <w:bookmarkStart w:id="4" w:name="_GoBack"/>
      <w: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1" name="图片 1"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bookmarkEnd w:id="4"/>
    </w:p>
    <w:p w14:paraId="7756ABB4">
      <w:pPr>
        <w:autoSpaceDE w:val="0"/>
        <w:autoSpaceDN w:val="0"/>
        <w:adjustRightInd w:val="0"/>
        <w:spacing w:line="520" w:lineRule="exact"/>
        <w:rPr>
          <w:b/>
          <w:kern w:val="0"/>
          <w:sz w:val="24"/>
        </w:rPr>
      </w:pPr>
    </w:p>
    <w:p w14:paraId="130E8424">
      <w:pPr>
        <w:autoSpaceDE w:val="0"/>
        <w:autoSpaceDN w:val="0"/>
        <w:adjustRightInd w:val="0"/>
        <w:spacing w:line="520" w:lineRule="exact"/>
        <w:rPr>
          <w:b/>
          <w:kern w:val="0"/>
          <w:sz w:val="24"/>
        </w:rPr>
      </w:pPr>
    </w:p>
    <w:p w14:paraId="16349C81">
      <w:pPr>
        <w:autoSpaceDE w:val="0"/>
        <w:autoSpaceDN w:val="0"/>
        <w:adjustRightInd w:val="0"/>
        <w:jc w:val="center"/>
        <w:rPr>
          <w:kern w:val="0"/>
          <w:sz w:val="144"/>
          <w:szCs w:val="144"/>
        </w:rPr>
      </w:pPr>
      <w:r>
        <w:rPr>
          <w:rFonts w:hint="eastAsia"/>
          <w:sz w:val="160"/>
          <w:szCs w:val="84"/>
        </w:rPr>
        <w:t>响应文件</w:t>
      </w:r>
    </w:p>
    <w:p w14:paraId="1321B2AA">
      <w:pPr>
        <w:autoSpaceDE w:val="0"/>
        <w:autoSpaceDN w:val="0"/>
        <w:adjustRightInd w:val="0"/>
        <w:spacing w:line="520" w:lineRule="exact"/>
        <w:jc w:val="center"/>
        <w:rPr>
          <w:b/>
          <w:kern w:val="0"/>
          <w:sz w:val="24"/>
        </w:rPr>
      </w:pPr>
      <w:r>
        <w:rPr>
          <w:rFonts w:eastAsia="楷体_GB2312"/>
          <w:b/>
          <w:color w:val="FF0000"/>
          <w:kern w:val="0"/>
          <w:sz w:val="36"/>
          <w:szCs w:val="36"/>
        </w:rPr>
        <w:t xml:space="preserve">（ </w:t>
      </w:r>
      <w:r>
        <w:rPr>
          <w:rFonts w:hint="eastAsia" w:eastAsia="楷体_GB2312"/>
          <w:b/>
          <w:color w:val="FF0000"/>
          <w:kern w:val="0"/>
          <w:sz w:val="36"/>
          <w:szCs w:val="36"/>
        </w:rPr>
        <w:t>加盖电子签章</w:t>
      </w:r>
      <w:r>
        <w:rPr>
          <w:rFonts w:eastAsia="楷体_GB2312"/>
          <w:b/>
          <w:color w:val="FF0000"/>
          <w:kern w:val="0"/>
          <w:sz w:val="36"/>
          <w:szCs w:val="36"/>
        </w:rPr>
        <w:t xml:space="preserve"> ）</w:t>
      </w:r>
    </w:p>
    <w:p w14:paraId="0614A24D">
      <w:pPr>
        <w:autoSpaceDE w:val="0"/>
        <w:autoSpaceDN w:val="0"/>
        <w:adjustRightInd w:val="0"/>
        <w:spacing w:line="520" w:lineRule="exact"/>
        <w:jc w:val="center"/>
        <w:rPr>
          <w:b/>
          <w:kern w:val="0"/>
          <w:sz w:val="24"/>
        </w:rPr>
      </w:pPr>
    </w:p>
    <w:p w14:paraId="69E4C6A5">
      <w:pPr>
        <w:spacing w:before="72" w:beforeLines="30" w:after="168" w:afterLines="70" w:line="540" w:lineRule="exact"/>
        <w:ind w:left="630" w:leftChars="300"/>
        <w:rPr>
          <w:b/>
          <w:sz w:val="34"/>
          <w:szCs w:val="34"/>
        </w:rPr>
      </w:pPr>
      <w:r>
        <w:rPr>
          <w:rFonts w:hint="eastAsia"/>
          <w:b/>
          <w:sz w:val="34"/>
          <w:szCs w:val="34"/>
        </w:rPr>
        <w:t>项 目 编 号：</w:t>
      </w:r>
    </w:p>
    <w:p w14:paraId="4499B118">
      <w:pPr>
        <w:spacing w:before="72" w:beforeLines="30" w:after="168" w:afterLines="70" w:line="540" w:lineRule="exact"/>
        <w:ind w:left="2148" w:leftChars="300" w:hanging="1518" w:hangingChars="446"/>
        <w:rPr>
          <w:b/>
          <w:sz w:val="34"/>
          <w:szCs w:val="34"/>
        </w:rPr>
      </w:pPr>
      <w:r>
        <w:rPr>
          <w:rFonts w:hint="eastAsia"/>
          <w:b/>
          <w:sz w:val="34"/>
          <w:szCs w:val="34"/>
        </w:rPr>
        <w:t>项 目 名 称：</w:t>
      </w:r>
    </w:p>
    <w:p w14:paraId="2A31943F">
      <w:pPr>
        <w:spacing w:before="72" w:beforeLines="30" w:after="168" w:afterLines="70" w:line="540" w:lineRule="exact"/>
        <w:ind w:left="2148" w:leftChars="300" w:hanging="1518" w:hangingChars="446"/>
        <w:rPr>
          <w:b/>
          <w:sz w:val="34"/>
          <w:szCs w:val="34"/>
        </w:rPr>
      </w:pPr>
      <w:r>
        <w:rPr>
          <w:rFonts w:hint="eastAsia"/>
          <w:b/>
          <w:sz w:val="34"/>
          <w:szCs w:val="34"/>
        </w:rPr>
        <w:t>所 投 包 号：</w:t>
      </w:r>
    </w:p>
    <w:p w14:paraId="7BBC44EC">
      <w:pPr>
        <w:spacing w:before="72" w:beforeLines="30" w:after="168" w:afterLines="70" w:line="540" w:lineRule="exact"/>
        <w:ind w:left="630" w:leftChars="300"/>
        <w:rPr>
          <w:b/>
          <w:sz w:val="34"/>
          <w:szCs w:val="34"/>
        </w:rPr>
      </w:pPr>
      <w:r>
        <w:rPr>
          <w:rFonts w:hint="eastAsia"/>
          <w:b/>
          <w:sz w:val="34"/>
          <w:szCs w:val="34"/>
        </w:rPr>
        <w:t>供应商名称：</w:t>
      </w:r>
    </w:p>
    <w:p w14:paraId="307CA1C9">
      <w:pPr>
        <w:spacing w:before="72" w:beforeLines="30" w:after="168" w:afterLines="70" w:line="540" w:lineRule="exact"/>
        <w:ind w:left="630" w:leftChars="300"/>
        <w:rPr>
          <w:b/>
          <w:sz w:val="34"/>
          <w:szCs w:val="34"/>
        </w:rPr>
      </w:pPr>
      <w:r>
        <w:rPr>
          <w:rFonts w:hint="eastAsia"/>
          <w:b/>
          <w:sz w:val="34"/>
          <w:szCs w:val="34"/>
        </w:rPr>
        <w:t>法定代表人姓名：</w:t>
      </w:r>
    </w:p>
    <w:p w14:paraId="10A16F00">
      <w:pPr>
        <w:spacing w:before="72" w:beforeLines="30" w:after="168" w:afterLines="70" w:line="540" w:lineRule="exact"/>
        <w:ind w:left="630" w:leftChars="300"/>
        <w:rPr>
          <w:b/>
          <w:sz w:val="34"/>
          <w:szCs w:val="34"/>
        </w:rPr>
      </w:pPr>
      <w:r>
        <w:rPr>
          <w:rFonts w:hint="eastAsia"/>
          <w:b/>
          <w:sz w:val="34"/>
          <w:szCs w:val="34"/>
        </w:rPr>
        <w:t>谈判代表人姓名：</w:t>
      </w:r>
    </w:p>
    <w:p w14:paraId="25CE1589">
      <w:pPr>
        <w:spacing w:before="72" w:beforeLines="30" w:after="168" w:afterLines="70" w:line="540" w:lineRule="exact"/>
        <w:ind w:left="630" w:leftChars="300"/>
        <w:rPr>
          <w:b/>
          <w:sz w:val="34"/>
          <w:szCs w:val="34"/>
        </w:rPr>
      </w:pPr>
    </w:p>
    <w:p w14:paraId="27462FA2">
      <w:pPr>
        <w:spacing w:before="72" w:beforeLines="30" w:after="168" w:afterLines="70" w:line="540" w:lineRule="exact"/>
        <w:ind w:left="630" w:leftChars="300"/>
        <w:rPr>
          <w:b/>
          <w:sz w:val="34"/>
          <w:szCs w:val="34"/>
        </w:rPr>
      </w:pPr>
      <w:r>
        <w:rPr>
          <w:rFonts w:hint="eastAsia"/>
          <w:b/>
          <w:sz w:val="34"/>
          <w:szCs w:val="34"/>
        </w:rPr>
        <w:t>递交日期：   年   月   日</w:t>
      </w:r>
    </w:p>
    <w:p w14:paraId="7F3215D1">
      <w:pPr>
        <w:spacing w:before="72" w:beforeLines="30" w:after="168" w:afterLines="70" w:line="540" w:lineRule="exact"/>
        <w:ind w:left="630" w:leftChars="300"/>
        <w:rPr>
          <w:b/>
          <w:bCs/>
          <w:sz w:val="24"/>
        </w:rPr>
      </w:pPr>
      <w:r>
        <w:rPr>
          <w:b/>
          <w:bCs/>
          <w:sz w:val="24"/>
        </w:rPr>
        <w:br w:type="page"/>
      </w:r>
    </w:p>
    <w:p w14:paraId="1782B78F">
      <w:pPr>
        <w:autoSpaceDN w:val="0"/>
        <w:spacing w:line="360" w:lineRule="auto"/>
        <w:jc w:val="center"/>
        <w:rPr>
          <w:b/>
          <w:bCs/>
          <w:sz w:val="24"/>
        </w:rPr>
      </w:pPr>
      <w:r>
        <w:rPr>
          <w:rFonts w:hint="eastAsia"/>
          <w:b/>
          <w:bCs/>
          <w:sz w:val="24"/>
        </w:rPr>
        <w:t>响应文件总目录</w:t>
      </w:r>
    </w:p>
    <w:p w14:paraId="7D8260AD">
      <w:pPr>
        <w:autoSpaceDN w:val="0"/>
        <w:spacing w:line="360" w:lineRule="auto"/>
        <w:jc w:val="center"/>
        <w:rPr>
          <w:b/>
          <w:bCs/>
          <w:sz w:val="24"/>
        </w:rPr>
      </w:pPr>
      <w:r>
        <w:rPr>
          <w:rFonts w:hint="eastAsia"/>
          <w:b/>
          <w:bCs/>
          <w:sz w:val="24"/>
        </w:rPr>
        <w:t>（供应商自行编制）</w:t>
      </w:r>
    </w:p>
    <w:p w14:paraId="08C22905">
      <w:pPr>
        <w:tabs>
          <w:tab w:val="left" w:pos="360"/>
        </w:tabs>
        <w:spacing w:line="560" w:lineRule="exact"/>
        <w:jc w:val="left"/>
        <w:rPr>
          <w:sz w:val="24"/>
        </w:rPr>
      </w:pPr>
    </w:p>
    <w:p w14:paraId="1AD18C13">
      <w:pPr>
        <w:tabs>
          <w:tab w:val="left" w:pos="360"/>
        </w:tabs>
        <w:spacing w:line="560" w:lineRule="exact"/>
        <w:jc w:val="left"/>
        <w:rPr>
          <w:sz w:val="24"/>
        </w:rPr>
      </w:pPr>
    </w:p>
    <w:p w14:paraId="64BB0E37">
      <w:pPr>
        <w:tabs>
          <w:tab w:val="left" w:pos="360"/>
        </w:tabs>
        <w:spacing w:line="560" w:lineRule="exact"/>
        <w:jc w:val="left"/>
        <w:rPr>
          <w:sz w:val="24"/>
        </w:rPr>
      </w:pPr>
    </w:p>
    <w:p w14:paraId="7D855F68">
      <w:pPr>
        <w:widowControl/>
        <w:jc w:val="left"/>
        <w:rPr>
          <w:sz w:val="24"/>
        </w:rPr>
      </w:pPr>
      <w:r>
        <w:rPr>
          <w:sz w:val="24"/>
        </w:rPr>
        <w:br w:type="page"/>
      </w:r>
    </w:p>
    <w:p w14:paraId="03D0D27C">
      <w:pPr>
        <w:tabs>
          <w:tab w:val="left" w:pos="360"/>
        </w:tabs>
        <w:spacing w:line="560" w:lineRule="exact"/>
        <w:jc w:val="left"/>
        <w:rPr>
          <w:b/>
          <w:sz w:val="24"/>
        </w:rPr>
      </w:pPr>
      <w:r>
        <w:rPr>
          <w:rFonts w:hint="eastAsia"/>
          <w:b/>
          <w:sz w:val="24"/>
        </w:rPr>
        <w:t>附件1</w:t>
      </w:r>
    </w:p>
    <w:p w14:paraId="1FD6BE81">
      <w:pPr>
        <w:tabs>
          <w:tab w:val="left" w:pos="360"/>
        </w:tabs>
        <w:spacing w:line="560" w:lineRule="exact"/>
        <w:jc w:val="left"/>
        <w:rPr>
          <w:b/>
          <w:sz w:val="24"/>
        </w:rPr>
      </w:pPr>
    </w:p>
    <w:p w14:paraId="7A5E3B5E">
      <w:pPr>
        <w:autoSpaceDN w:val="0"/>
        <w:spacing w:line="360" w:lineRule="auto"/>
        <w:jc w:val="center"/>
        <w:rPr>
          <w:b/>
          <w:bCs/>
          <w:sz w:val="24"/>
        </w:rPr>
      </w:pPr>
      <w:r>
        <w:rPr>
          <w:rFonts w:hint="eastAsia"/>
          <w:b/>
          <w:bCs/>
          <w:sz w:val="24"/>
        </w:rPr>
        <w:t>响应</w:t>
      </w:r>
      <w:r>
        <w:rPr>
          <w:b/>
          <w:bCs/>
          <w:sz w:val="24"/>
        </w:rPr>
        <w:t>书</w:t>
      </w:r>
    </w:p>
    <w:p w14:paraId="23EC3FE4">
      <w:pPr>
        <w:spacing w:line="360" w:lineRule="auto"/>
        <w:rPr>
          <w:sz w:val="24"/>
        </w:rPr>
      </w:pPr>
      <w:r>
        <w:rPr>
          <w:sz w:val="24"/>
        </w:rPr>
        <w:t>致：天津市政府采购中心</w:t>
      </w:r>
    </w:p>
    <w:p w14:paraId="24840F66">
      <w:pPr>
        <w:spacing w:line="360" w:lineRule="auto"/>
        <w:ind w:firstLine="480" w:firstLineChars="200"/>
        <w:rPr>
          <w:sz w:val="24"/>
        </w:rPr>
      </w:pPr>
      <w:r>
        <w:rPr>
          <w:sz w:val="24"/>
        </w:rPr>
        <w:t>根据贵方为天津市</w:t>
      </w:r>
      <w:r>
        <w:rPr>
          <w:rFonts w:hint="eastAsia"/>
          <w:sz w:val="24"/>
          <w:u w:val="single"/>
        </w:rPr>
        <w:t xml:space="preserve">                     </w:t>
      </w:r>
      <w:r>
        <w:rPr>
          <w:sz w:val="24"/>
        </w:rPr>
        <w:t>项目（项目编号：</w:t>
      </w:r>
      <w:r>
        <w:rPr>
          <w:rFonts w:hint="eastAsia"/>
          <w:sz w:val="24"/>
          <w:u w:val="single"/>
        </w:rPr>
        <w:t xml:space="preserve">               </w:t>
      </w:r>
      <w:r>
        <w:rPr>
          <w:sz w:val="24"/>
        </w:rPr>
        <w:t>）的邀请，签字代表</w:t>
      </w:r>
      <w:r>
        <w:rPr>
          <w:rFonts w:hint="eastAsia"/>
          <w:sz w:val="24"/>
          <w:u w:val="single"/>
        </w:rPr>
        <w:t xml:space="preserve">                         </w:t>
      </w:r>
      <w:r>
        <w:rPr>
          <w:sz w:val="24"/>
        </w:rPr>
        <w:t>（姓名/职务）经正式授权并代表</w:t>
      </w:r>
      <w:r>
        <w:rPr>
          <w:rFonts w:hint="eastAsia"/>
          <w:sz w:val="24"/>
        </w:rPr>
        <w:t>我公司</w:t>
      </w:r>
      <w:r>
        <w:rPr>
          <w:rFonts w:hint="eastAsia"/>
          <w:sz w:val="24"/>
          <w:u w:val="single"/>
        </w:rPr>
        <w:t xml:space="preserve">                </w:t>
      </w:r>
      <w:r>
        <w:rPr>
          <w:sz w:val="24"/>
        </w:rPr>
        <w:t>（</w:t>
      </w:r>
      <w:r>
        <w:rPr>
          <w:rFonts w:hint="eastAsia"/>
          <w:sz w:val="24"/>
        </w:rPr>
        <w:t>供应商</w:t>
      </w:r>
      <w:r>
        <w:rPr>
          <w:sz w:val="24"/>
        </w:rPr>
        <w:t>名称、地址）</w:t>
      </w:r>
      <w:r>
        <w:rPr>
          <w:rFonts w:hint="eastAsia"/>
          <w:sz w:val="24"/>
        </w:rPr>
        <w:t>提</w:t>
      </w:r>
      <w:r>
        <w:rPr>
          <w:sz w:val="24"/>
        </w:rPr>
        <w:t>交</w:t>
      </w:r>
      <w:r>
        <w:rPr>
          <w:rFonts w:hint="eastAsia"/>
          <w:sz w:val="24"/>
        </w:rPr>
        <w:t>网上应答及上传加盖电子签章的响应文件</w:t>
      </w:r>
      <w:r>
        <w:rPr>
          <w:sz w:val="24"/>
        </w:rPr>
        <w:t>。</w:t>
      </w:r>
    </w:p>
    <w:p w14:paraId="79E795AF">
      <w:pPr>
        <w:spacing w:line="360" w:lineRule="auto"/>
        <w:ind w:firstLine="480" w:firstLineChars="200"/>
        <w:rPr>
          <w:sz w:val="24"/>
        </w:rPr>
      </w:pPr>
      <w:r>
        <w:rPr>
          <w:sz w:val="24"/>
        </w:rPr>
        <w:t>据此函，签字代表宣布同意如下：</w:t>
      </w:r>
    </w:p>
    <w:p w14:paraId="5D017E44">
      <w:pPr>
        <w:spacing w:line="360" w:lineRule="auto"/>
        <w:ind w:firstLine="480" w:firstLineChars="200"/>
        <w:rPr>
          <w:sz w:val="24"/>
        </w:rPr>
      </w:pPr>
      <w:r>
        <w:rPr>
          <w:rFonts w:hint="eastAsia"/>
          <w:sz w:val="24"/>
        </w:rPr>
        <w:t>1. 所附报价表中规定的应提供和交付的总价为：</w:t>
      </w:r>
    </w:p>
    <w:p w14:paraId="5EF648A2">
      <w:pPr>
        <w:spacing w:line="360" w:lineRule="auto"/>
        <w:ind w:firstLine="480" w:firstLineChars="200"/>
        <w:jc w:val="left"/>
        <w:rPr>
          <w:sz w:val="24"/>
        </w:rPr>
      </w:pPr>
      <w:r>
        <w:rPr>
          <w:sz w:val="24"/>
        </w:rPr>
        <w:t>第一包，</w:t>
      </w:r>
      <w:r>
        <w:rPr>
          <w:sz w:val="24"/>
          <w:u w:val="single"/>
        </w:rPr>
        <w:t xml:space="preserve">      </w:t>
      </w:r>
      <w:r>
        <w:rPr>
          <w:sz w:val="24"/>
        </w:rPr>
        <w:t>元（</w:t>
      </w:r>
      <w:r>
        <w:rPr>
          <w:rFonts w:hint="eastAsia"/>
          <w:sz w:val="24"/>
        </w:rPr>
        <w:t>人民币</w:t>
      </w:r>
      <w:r>
        <w:rPr>
          <w:sz w:val="24"/>
        </w:rPr>
        <w:t>），大写</w:t>
      </w:r>
      <w:r>
        <w:rPr>
          <w:sz w:val="24"/>
          <w:u w:val="single"/>
        </w:rPr>
        <w:t xml:space="preserve">                   </w:t>
      </w:r>
      <w:r>
        <w:rPr>
          <w:sz w:val="24"/>
        </w:rPr>
        <w:t>（文字表述）。</w:t>
      </w:r>
    </w:p>
    <w:p w14:paraId="1204D2B6">
      <w:pPr>
        <w:spacing w:line="360" w:lineRule="auto"/>
        <w:ind w:firstLine="480" w:firstLineChars="200"/>
        <w:rPr>
          <w:sz w:val="24"/>
        </w:rPr>
      </w:pPr>
      <w:r>
        <w:rPr>
          <w:sz w:val="24"/>
        </w:rPr>
        <w:t>2.</w:t>
      </w:r>
      <w:r>
        <w:rPr>
          <w:rFonts w:hint="eastAsia"/>
          <w:sz w:val="24"/>
        </w:rPr>
        <w:t xml:space="preserve"> 我公司</w:t>
      </w:r>
      <w:r>
        <w:rPr>
          <w:sz w:val="24"/>
        </w:rPr>
        <w:t>将按</w:t>
      </w:r>
      <w:r>
        <w:rPr>
          <w:rFonts w:hint="eastAsia"/>
          <w:sz w:val="24"/>
        </w:rPr>
        <w:t>单一来源采购文件</w:t>
      </w:r>
      <w:r>
        <w:rPr>
          <w:sz w:val="24"/>
        </w:rPr>
        <w:t>的规定履行合同责任和义务。</w:t>
      </w:r>
    </w:p>
    <w:p w14:paraId="45D75135">
      <w:pPr>
        <w:spacing w:line="360" w:lineRule="auto"/>
        <w:ind w:firstLine="480" w:firstLineChars="200"/>
        <w:rPr>
          <w:sz w:val="24"/>
        </w:rPr>
      </w:pPr>
      <w:r>
        <w:rPr>
          <w:sz w:val="24"/>
        </w:rPr>
        <w:t>3.</w:t>
      </w:r>
      <w:r>
        <w:rPr>
          <w:rFonts w:hint="eastAsia"/>
          <w:sz w:val="24"/>
        </w:rPr>
        <w:t xml:space="preserve"> 我公司已详细审查全部单一来源采购文件，包括更正公告以及全部参考资料和所有附件。我们认为全部单一来源采购文件（包括更正公告以及全部参考资料和所有附件）公平公正，无倾向性和排他性，我们完全理解并同意放弃对这方面有不明及误解的权利。</w:t>
      </w:r>
    </w:p>
    <w:p w14:paraId="39B9D27F">
      <w:pPr>
        <w:spacing w:line="360" w:lineRule="auto"/>
        <w:ind w:firstLine="480" w:firstLineChars="200"/>
        <w:rPr>
          <w:sz w:val="24"/>
        </w:rPr>
      </w:pPr>
      <w:r>
        <w:rPr>
          <w:sz w:val="24"/>
        </w:rPr>
        <w:t>4.</w:t>
      </w:r>
      <w:r>
        <w:rPr>
          <w:rFonts w:hint="eastAsia"/>
          <w:sz w:val="24"/>
        </w:rPr>
        <w:t xml:space="preserve"> 我公司的谈判有效期为响应文件开启之日起60天。</w:t>
      </w:r>
    </w:p>
    <w:p w14:paraId="5579F0A3">
      <w:pPr>
        <w:spacing w:line="360" w:lineRule="auto"/>
        <w:ind w:firstLine="480" w:firstLineChars="200"/>
        <w:rPr>
          <w:sz w:val="24"/>
        </w:rPr>
      </w:pPr>
      <w:r>
        <w:rPr>
          <w:rFonts w:hint="eastAsia"/>
          <w:sz w:val="24"/>
        </w:rPr>
        <w:t>5</w:t>
      </w:r>
      <w:r>
        <w:rPr>
          <w:sz w:val="24"/>
        </w:rPr>
        <w:t>.</w:t>
      </w:r>
      <w:r>
        <w:rPr>
          <w:rFonts w:hint="eastAsia"/>
          <w:sz w:val="24"/>
        </w:rPr>
        <w:t xml:space="preserve"> 我公司同意按照采购人、采购代理机构要求</w:t>
      </w:r>
      <w:r>
        <w:rPr>
          <w:sz w:val="24"/>
        </w:rPr>
        <w:t>提供的与有关的一切数据或资料</w:t>
      </w:r>
      <w:r>
        <w:rPr>
          <w:rFonts w:hint="eastAsia"/>
          <w:sz w:val="24"/>
        </w:rPr>
        <w:t>，并声明响应文件及所提供的一切资料均真实有效。由于我公司提供资料不实而造成的责任和后果由我公司自行承担。</w:t>
      </w:r>
    </w:p>
    <w:p w14:paraId="1BC9F955">
      <w:pPr>
        <w:spacing w:line="360" w:lineRule="auto"/>
        <w:ind w:firstLine="480" w:firstLineChars="200"/>
        <w:rPr>
          <w:sz w:val="24"/>
        </w:rPr>
      </w:pPr>
      <w:r>
        <w:rPr>
          <w:rFonts w:hint="eastAsia"/>
          <w:sz w:val="24"/>
        </w:rPr>
        <w:t>6. 我公司保证所投产品来自合法的供货渠道，若成交，则有义务向采购人提供其需要的有效书面证明材料。如果提供非法渠道的商品，视为欺诈，并承担相关责任。</w:t>
      </w:r>
    </w:p>
    <w:p w14:paraId="1F336C4A">
      <w:pPr>
        <w:spacing w:line="360" w:lineRule="auto"/>
        <w:ind w:firstLine="480" w:firstLineChars="200"/>
        <w:rPr>
          <w:sz w:val="24"/>
        </w:rPr>
      </w:pPr>
      <w:r>
        <w:rPr>
          <w:rFonts w:hint="eastAsia"/>
          <w:sz w:val="24"/>
        </w:rPr>
        <w:t>7. 我公司已熟知贵中心关于本项目电子招的要求和规定。我公司完全响应本次招通过网上进行的方式，我方承诺数据以应答截止时间贵中心网络服务器数据库的记录为准，一切因网络通信或我方操作失误造成的应答数据错误或缺失均与贵中心无关，我方愿承担因此出现的任何风险和责任。</w:t>
      </w:r>
    </w:p>
    <w:p w14:paraId="1A70F74C">
      <w:pPr>
        <w:spacing w:line="360" w:lineRule="auto"/>
        <w:ind w:firstLine="480" w:firstLineChars="200"/>
        <w:rPr>
          <w:sz w:val="24"/>
        </w:rPr>
      </w:pPr>
      <w:r>
        <w:rPr>
          <w:rFonts w:hint="eastAsia"/>
          <w:sz w:val="24"/>
        </w:rPr>
        <w:t>8. 我公司承诺完全符合《中华人民共和国政府采购法》、《中华人民共和国政府采购法实施条例》等法律法规规定，并随时接受采购人、采购代理机构的检查验证。</w:t>
      </w:r>
      <w:r>
        <w:rPr>
          <w:sz w:val="24"/>
        </w:rPr>
        <w:t>在整个</w:t>
      </w:r>
      <w:r>
        <w:rPr>
          <w:rFonts w:hint="eastAsia"/>
          <w:sz w:val="24"/>
        </w:rPr>
        <w:t>谈判</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单一来源采购文件</w:t>
      </w:r>
      <w:r>
        <w:rPr>
          <w:rFonts w:hint="eastAsia"/>
          <w:sz w:val="24"/>
        </w:rPr>
        <w:t>的</w:t>
      </w:r>
      <w:r>
        <w:rPr>
          <w:sz w:val="24"/>
        </w:rPr>
        <w:t>规定给予</w:t>
      </w:r>
      <w:r>
        <w:rPr>
          <w:rFonts w:hint="eastAsia"/>
          <w:sz w:val="24"/>
        </w:rPr>
        <w:t>处罚</w:t>
      </w:r>
      <w:r>
        <w:rPr>
          <w:sz w:val="24"/>
        </w:rPr>
        <w:t>。</w:t>
      </w:r>
    </w:p>
    <w:p w14:paraId="007B156F">
      <w:pPr>
        <w:spacing w:line="360" w:lineRule="auto"/>
        <w:ind w:firstLine="480" w:firstLineChars="200"/>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截止日前3年在经营活动中没有重大违法记录。</w:t>
      </w:r>
    </w:p>
    <w:p w14:paraId="35DCF631">
      <w:pPr>
        <w:spacing w:line="360" w:lineRule="auto"/>
        <w:ind w:firstLine="480" w:firstLineChars="200"/>
        <w:rPr>
          <w:sz w:val="24"/>
        </w:rPr>
      </w:pPr>
      <w:r>
        <w:rPr>
          <w:rFonts w:hint="eastAsia"/>
          <w:sz w:val="24"/>
        </w:rPr>
        <w:t>10</w:t>
      </w:r>
      <w:r>
        <w:rPr>
          <w:sz w:val="24"/>
        </w:rPr>
        <w:t>.</w:t>
      </w:r>
      <w:r>
        <w:rPr>
          <w:rFonts w:hint="eastAsia"/>
          <w:sz w:val="24"/>
        </w:rPr>
        <w:t xml:space="preserve"> </w:t>
      </w:r>
      <w:r>
        <w:rPr>
          <w:sz w:val="24"/>
        </w:rPr>
        <w:t>我公司若</w:t>
      </w:r>
      <w:r>
        <w:rPr>
          <w:rFonts w:hint="eastAsia"/>
          <w:sz w:val="24"/>
        </w:rPr>
        <w:t>成交</w:t>
      </w:r>
      <w:r>
        <w:rPr>
          <w:sz w:val="24"/>
        </w:rPr>
        <w:t>，本承诺将成为合同不可分割的一部分，与合同具有同等的法律效力。</w:t>
      </w:r>
    </w:p>
    <w:p w14:paraId="5C9F39B2">
      <w:pPr>
        <w:spacing w:line="360" w:lineRule="auto"/>
        <w:ind w:firstLine="480" w:firstLineChars="200"/>
        <w:rPr>
          <w:sz w:val="24"/>
        </w:rPr>
      </w:pPr>
      <w:r>
        <w:rPr>
          <w:rFonts w:hint="eastAsia"/>
          <w:sz w:val="24"/>
        </w:rPr>
        <w:t>11. 如违反上述承诺，我公司无效且接受相关部门依法作出的处罚，并承担通过相关媒体予以公布的任何风险和责任。</w:t>
      </w:r>
    </w:p>
    <w:p w14:paraId="32E13321">
      <w:pPr>
        <w:spacing w:line="360" w:lineRule="auto"/>
        <w:ind w:firstLine="480" w:firstLineChars="200"/>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14:paraId="6D5C265D">
      <w:pPr>
        <w:spacing w:line="360" w:lineRule="auto"/>
        <w:ind w:firstLine="480" w:firstLineChars="200"/>
        <w:rPr>
          <w:sz w:val="24"/>
        </w:rPr>
      </w:pPr>
      <w:r>
        <w:rPr>
          <w:rFonts w:hint="eastAsia"/>
          <w:sz w:val="24"/>
        </w:rPr>
        <w:t>纳税人识别号：</w:t>
      </w:r>
    </w:p>
    <w:p w14:paraId="5D0EF108">
      <w:pPr>
        <w:spacing w:line="360" w:lineRule="auto"/>
        <w:ind w:firstLine="480" w:firstLineChars="200"/>
        <w:rPr>
          <w:sz w:val="24"/>
        </w:rPr>
      </w:pPr>
      <w:r>
        <w:rPr>
          <w:rFonts w:hint="eastAsia"/>
          <w:sz w:val="24"/>
        </w:rPr>
        <w:t>地址、电话：</w:t>
      </w:r>
    </w:p>
    <w:p w14:paraId="668A5ADB">
      <w:pPr>
        <w:spacing w:line="360" w:lineRule="auto"/>
        <w:ind w:firstLine="480" w:firstLineChars="200"/>
        <w:rPr>
          <w:sz w:val="24"/>
        </w:rPr>
      </w:pPr>
      <w:r>
        <w:rPr>
          <w:rFonts w:hint="eastAsia"/>
          <w:sz w:val="24"/>
        </w:rPr>
        <w:t>开户行及账号：</w:t>
      </w:r>
    </w:p>
    <w:p w14:paraId="56233769">
      <w:pPr>
        <w:spacing w:line="360" w:lineRule="auto"/>
        <w:ind w:firstLine="480" w:firstLineChars="200"/>
        <w:rPr>
          <w:sz w:val="24"/>
        </w:rPr>
      </w:pPr>
      <w:r>
        <w:rPr>
          <w:rFonts w:hint="eastAsia"/>
          <w:sz w:val="24"/>
        </w:rPr>
        <w:t>开具发票类型：□增值税专用发票         □增值税普通发票</w:t>
      </w:r>
    </w:p>
    <w:p w14:paraId="1A0CA040">
      <w:pPr>
        <w:spacing w:line="360" w:lineRule="auto"/>
        <w:ind w:firstLine="480" w:firstLineChars="200"/>
        <w:rPr>
          <w:sz w:val="24"/>
        </w:rPr>
      </w:pPr>
      <w:r>
        <w:rPr>
          <w:rFonts w:hint="eastAsia"/>
          <w:sz w:val="24"/>
        </w:rPr>
        <w:t>13. 我公司选择招标代理服务费</w:t>
      </w:r>
      <w:r>
        <w:rPr>
          <w:sz w:val="24"/>
        </w:rPr>
        <w:t>发票领取方式（请自行选择以下任一方式并在相应</w:t>
      </w:r>
      <w:r>
        <w:rPr>
          <w:rFonts w:hint="eastAsia"/>
          <w:sz w:val="24"/>
        </w:rPr>
        <w:t>□里划“√”</w:t>
      </w:r>
      <w:r>
        <w:rPr>
          <w:sz w:val="24"/>
        </w:rPr>
        <w:t>）：</w:t>
      </w:r>
    </w:p>
    <w:p w14:paraId="4B3DE188">
      <w:pPr>
        <w:spacing w:line="360" w:lineRule="auto"/>
        <w:ind w:firstLine="480" w:firstLineChars="200"/>
        <w:rPr>
          <w:b/>
          <w:sz w:val="24"/>
        </w:rPr>
      </w:pPr>
      <w:r>
        <w:rPr>
          <w:rFonts w:hint="eastAsia"/>
          <w:b/>
          <w:sz w:val="24"/>
        </w:rPr>
        <w:t>□</w:t>
      </w:r>
      <w:r>
        <w:rPr>
          <w:b/>
          <w:sz w:val="24"/>
        </w:rPr>
        <w:t>上门自取</w:t>
      </w:r>
    </w:p>
    <w:p w14:paraId="2AED4C2C">
      <w:pPr>
        <w:spacing w:line="360" w:lineRule="auto"/>
        <w:ind w:firstLine="480" w:firstLineChars="200"/>
        <w:rPr>
          <w:sz w:val="24"/>
        </w:rPr>
      </w:pPr>
    </w:p>
    <w:p w14:paraId="4EBE4BFA">
      <w:pPr>
        <w:spacing w:line="360" w:lineRule="auto"/>
        <w:ind w:firstLine="480" w:firstLineChars="200"/>
        <w:rPr>
          <w:b/>
          <w:sz w:val="24"/>
        </w:rPr>
      </w:pPr>
      <w:r>
        <w:rPr>
          <w:rFonts w:hint="eastAsia"/>
          <w:b/>
          <w:sz w:val="24"/>
        </w:rPr>
        <w:t>□</w:t>
      </w:r>
      <w:r>
        <w:rPr>
          <w:b/>
          <w:sz w:val="24"/>
        </w:rPr>
        <w:t>到付邮寄</w:t>
      </w:r>
    </w:p>
    <w:p w14:paraId="1F6726DB">
      <w:pPr>
        <w:spacing w:line="360" w:lineRule="auto"/>
        <w:ind w:firstLine="480" w:firstLineChars="200"/>
        <w:rPr>
          <w:sz w:val="24"/>
        </w:rPr>
      </w:pPr>
      <w:r>
        <w:rPr>
          <w:sz w:val="24"/>
        </w:rPr>
        <w:t>邮寄地址</w:t>
      </w:r>
      <w:r>
        <w:rPr>
          <w:rFonts w:hint="eastAsia"/>
          <w:sz w:val="24"/>
        </w:rPr>
        <w:t>、邮编</w:t>
      </w:r>
      <w:r>
        <w:rPr>
          <w:sz w:val="24"/>
        </w:rPr>
        <w:t>：</w:t>
      </w:r>
    </w:p>
    <w:p w14:paraId="05F4787F">
      <w:pPr>
        <w:spacing w:line="360" w:lineRule="auto"/>
        <w:ind w:firstLine="480" w:firstLineChars="200"/>
        <w:rPr>
          <w:sz w:val="24"/>
        </w:rPr>
      </w:pPr>
      <w:r>
        <w:rPr>
          <w:sz w:val="24"/>
        </w:rPr>
        <w:t>邮寄联系人、手机号码：</w:t>
      </w:r>
    </w:p>
    <w:p w14:paraId="10EED384">
      <w:pPr>
        <w:spacing w:line="360" w:lineRule="auto"/>
        <w:ind w:firstLine="480" w:firstLineChars="200"/>
        <w:rPr>
          <w:sz w:val="24"/>
        </w:rPr>
      </w:pPr>
    </w:p>
    <w:p w14:paraId="59D295C9">
      <w:pPr>
        <w:spacing w:line="360" w:lineRule="auto"/>
        <w:ind w:firstLine="480" w:firstLineChars="200"/>
        <w:rPr>
          <w:sz w:val="24"/>
        </w:rPr>
      </w:pPr>
    </w:p>
    <w:p w14:paraId="0E9B8C8B">
      <w:pPr>
        <w:spacing w:line="360" w:lineRule="auto"/>
        <w:ind w:firstLine="4320" w:firstLineChars="1800"/>
        <w:rPr>
          <w:sz w:val="24"/>
        </w:rPr>
      </w:pPr>
      <w:r>
        <w:rPr>
          <w:rFonts w:hint="eastAsia"/>
          <w:sz w:val="24"/>
        </w:rPr>
        <w:t>供应商单位</w:t>
      </w:r>
      <w:r>
        <w:rPr>
          <w:sz w:val="24"/>
        </w:rPr>
        <w:t>名称：</w:t>
      </w:r>
    </w:p>
    <w:p w14:paraId="6291ADAC">
      <w:pPr>
        <w:spacing w:line="360" w:lineRule="auto"/>
        <w:ind w:firstLine="4320" w:firstLineChars="1800"/>
        <w:rPr>
          <w:sz w:val="24"/>
        </w:rPr>
      </w:pPr>
    </w:p>
    <w:p w14:paraId="159DD802">
      <w:pPr>
        <w:spacing w:line="360" w:lineRule="auto"/>
        <w:ind w:firstLine="4320" w:firstLineChars="1800"/>
        <w:rPr>
          <w:sz w:val="24"/>
        </w:rPr>
      </w:pPr>
      <w:r>
        <w:rPr>
          <w:sz w:val="24"/>
        </w:rPr>
        <w:t>日期：</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p w14:paraId="44DE7CDA">
      <w:pPr>
        <w:widowControl/>
        <w:jc w:val="left"/>
        <w:rPr>
          <w:rFonts w:ascii="宋体" w:hAnsi="宋体"/>
          <w:sz w:val="24"/>
          <w:szCs w:val="24"/>
        </w:rPr>
      </w:pPr>
      <w:r>
        <w:rPr>
          <w:rFonts w:ascii="宋体" w:hAnsi="宋体"/>
          <w:sz w:val="24"/>
          <w:szCs w:val="24"/>
        </w:rPr>
        <w:br w:type="page"/>
      </w:r>
    </w:p>
    <w:p w14:paraId="4411BE8A">
      <w:pPr>
        <w:spacing w:line="460" w:lineRule="exact"/>
        <w:rPr>
          <w:b/>
          <w:sz w:val="24"/>
        </w:rPr>
      </w:pPr>
      <w:r>
        <w:rPr>
          <w:b/>
          <w:sz w:val="24"/>
        </w:rPr>
        <w:t>附件2</w:t>
      </w:r>
    </w:p>
    <w:p w14:paraId="5BE4B0DA">
      <w:pPr>
        <w:ind w:right="84"/>
        <w:jc w:val="center"/>
        <w:rPr>
          <w:b/>
          <w:sz w:val="24"/>
        </w:rPr>
      </w:pPr>
    </w:p>
    <w:p w14:paraId="7B0399B4">
      <w:pPr>
        <w:ind w:right="84"/>
        <w:jc w:val="center"/>
        <w:rPr>
          <w:b/>
          <w:sz w:val="24"/>
        </w:rPr>
      </w:pPr>
      <w:r>
        <w:rPr>
          <w:rFonts w:hint="eastAsia"/>
          <w:b/>
          <w:sz w:val="24"/>
        </w:rPr>
        <w:t>供应商资格声明函</w:t>
      </w:r>
    </w:p>
    <w:p w14:paraId="48C4346C">
      <w:pPr>
        <w:spacing w:line="360" w:lineRule="auto"/>
        <w:ind w:firstLine="420"/>
        <w:jc w:val="center"/>
        <w:rPr>
          <w:b/>
          <w:sz w:val="24"/>
        </w:rPr>
      </w:pPr>
    </w:p>
    <w:p w14:paraId="161A2B39">
      <w:pPr>
        <w:spacing w:line="360" w:lineRule="auto"/>
        <w:rPr>
          <w:sz w:val="24"/>
        </w:rPr>
      </w:pPr>
      <w:r>
        <w:rPr>
          <w:rFonts w:hint="eastAsia"/>
          <w:sz w:val="24"/>
        </w:rPr>
        <w:t>天津市政府采购中心：</w:t>
      </w:r>
    </w:p>
    <w:p w14:paraId="6F4906F0">
      <w:pPr>
        <w:spacing w:line="360" w:lineRule="auto"/>
        <w:ind w:firstLine="480" w:firstLineChars="200"/>
        <w:rPr>
          <w:sz w:val="24"/>
        </w:rPr>
      </w:pPr>
      <w:r>
        <w:rPr>
          <w:rFonts w:hint="eastAsia"/>
          <w:sz w:val="24"/>
        </w:rPr>
        <w:t>我单位自愿参与本项目的政府采购活动，郑重承诺如下：</w:t>
      </w:r>
    </w:p>
    <w:p w14:paraId="125648CF">
      <w:pPr>
        <w:spacing w:line="360" w:lineRule="auto"/>
        <w:ind w:firstLine="480" w:firstLineChars="200"/>
        <w:rPr>
          <w:sz w:val="24"/>
        </w:rPr>
      </w:pPr>
      <w:r>
        <w:rPr>
          <w:rFonts w:hint="eastAsia"/>
          <w:sz w:val="24"/>
        </w:rPr>
        <w:t>（一）我单位具有良好的商业信誉和健全的财务会计制度；</w:t>
      </w:r>
    </w:p>
    <w:p w14:paraId="2B93787B">
      <w:pPr>
        <w:spacing w:line="360" w:lineRule="auto"/>
        <w:ind w:firstLine="480" w:firstLineChars="200"/>
        <w:rPr>
          <w:sz w:val="24"/>
        </w:rPr>
      </w:pPr>
      <w:r>
        <w:rPr>
          <w:rFonts w:hint="eastAsia"/>
          <w:sz w:val="24"/>
        </w:rPr>
        <w:t>（二）我单位依法缴纳税收和社会保障资金；</w:t>
      </w:r>
    </w:p>
    <w:p w14:paraId="6C5B16F8">
      <w:pPr>
        <w:spacing w:line="360" w:lineRule="auto"/>
        <w:ind w:firstLine="480" w:firstLineChars="200"/>
        <w:rPr>
          <w:sz w:val="24"/>
        </w:rPr>
      </w:pPr>
      <w:r>
        <w:rPr>
          <w:rFonts w:hint="eastAsia"/>
          <w:sz w:val="24"/>
        </w:rPr>
        <w:t>（三）我单位具备履行合同所必需的设备和专业技术能力；</w:t>
      </w:r>
    </w:p>
    <w:p w14:paraId="2CEB70D5">
      <w:pPr>
        <w:spacing w:line="360" w:lineRule="auto"/>
        <w:ind w:firstLine="480" w:firstLineChars="200"/>
        <w:rPr>
          <w:sz w:val="24"/>
        </w:rPr>
      </w:pPr>
      <w:r>
        <w:rPr>
          <w:rFonts w:hint="eastAsia"/>
          <w:sz w:val="24"/>
        </w:rPr>
        <w:t>（四）参加政府采购活动前3年我单位在经营活动中没有重大违法记录；</w:t>
      </w:r>
    </w:p>
    <w:p w14:paraId="0A8A4F13">
      <w:pPr>
        <w:spacing w:line="360" w:lineRule="auto"/>
        <w:ind w:firstLine="480" w:firstLineChars="200"/>
        <w:rPr>
          <w:sz w:val="24"/>
        </w:rPr>
      </w:pPr>
    </w:p>
    <w:p w14:paraId="5C625258">
      <w:pPr>
        <w:spacing w:line="360" w:lineRule="auto"/>
        <w:ind w:firstLine="480" w:firstLineChars="200"/>
        <w:rPr>
          <w:sz w:val="24"/>
        </w:rPr>
      </w:pPr>
    </w:p>
    <w:p w14:paraId="6973D367">
      <w:pPr>
        <w:spacing w:line="360" w:lineRule="auto"/>
        <w:ind w:firstLine="480" w:firstLineChars="200"/>
        <w:rPr>
          <w:sz w:val="24"/>
        </w:rPr>
      </w:pPr>
      <w:r>
        <w:rPr>
          <w:rFonts w:hint="eastAsia"/>
          <w:sz w:val="24"/>
        </w:rPr>
        <w:t>上述声明真实有效，否则我单位承担全部责任和不利后果。</w:t>
      </w:r>
    </w:p>
    <w:p w14:paraId="33FFF703">
      <w:pPr>
        <w:spacing w:line="360" w:lineRule="auto"/>
        <w:ind w:firstLine="480" w:firstLineChars="200"/>
        <w:rPr>
          <w:sz w:val="24"/>
        </w:rPr>
      </w:pPr>
    </w:p>
    <w:p w14:paraId="68EA2D2A">
      <w:pPr>
        <w:spacing w:line="360" w:lineRule="auto"/>
        <w:ind w:firstLine="240" w:firstLineChars="100"/>
        <w:rPr>
          <w:sz w:val="24"/>
        </w:rPr>
      </w:pPr>
      <w:r>
        <w:rPr>
          <w:sz w:val="24"/>
        </w:rPr>
        <w:t>投标人名称：</w:t>
      </w:r>
    </w:p>
    <w:p w14:paraId="096D6512">
      <w:pPr>
        <w:spacing w:line="360" w:lineRule="auto"/>
        <w:ind w:firstLine="240" w:firstLineChars="100"/>
        <w:rPr>
          <w:sz w:val="24"/>
        </w:rPr>
      </w:pPr>
    </w:p>
    <w:p w14:paraId="2826FB89">
      <w:pPr>
        <w:spacing w:line="360" w:lineRule="auto"/>
        <w:ind w:firstLine="240" w:firstLineChars="100"/>
        <w:rPr>
          <w:sz w:val="24"/>
        </w:rPr>
      </w:pPr>
      <w:r>
        <w:rPr>
          <w:sz w:val="24"/>
        </w:rPr>
        <w:t xml:space="preserve">日期：  </w:t>
      </w:r>
    </w:p>
    <w:p w14:paraId="078C063A">
      <w:pPr>
        <w:spacing w:line="460" w:lineRule="exact"/>
        <w:rPr>
          <w:b/>
          <w:sz w:val="24"/>
        </w:rPr>
      </w:pPr>
    </w:p>
    <w:p w14:paraId="445B1027">
      <w:pPr>
        <w:spacing w:line="460" w:lineRule="exact"/>
        <w:rPr>
          <w:b/>
          <w:sz w:val="24"/>
        </w:rPr>
      </w:pPr>
    </w:p>
    <w:p w14:paraId="506596B6">
      <w:pPr>
        <w:spacing w:line="460" w:lineRule="exact"/>
        <w:rPr>
          <w:b/>
          <w:sz w:val="24"/>
        </w:rPr>
      </w:pPr>
    </w:p>
    <w:p w14:paraId="10B8F3AD">
      <w:pPr>
        <w:spacing w:line="460" w:lineRule="exact"/>
        <w:rPr>
          <w:b/>
          <w:sz w:val="24"/>
        </w:rPr>
      </w:pPr>
    </w:p>
    <w:p w14:paraId="0925CB2A">
      <w:pPr>
        <w:spacing w:line="460" w:lineRule="exact"/>
        <w:rPr>
          <w:b/>
          <w:sz w:val="24"/>
        </w:rPr>
      </w:pPr>
    </w:p>
    <w:p w14:paraId="08B7A79A">
      <w:pPr>
        <w:spacing w:line="460" w:lineRule="exact"/>
        <w:rPr>
          <w:b/>
          <w:sz w:val="24"/>
        </w:rPr>
      </w:pPr>
    </w:p>
    <w:p w14:paraId="13D45681">
      <w:pPr>
        <w:widowControl/>
        <w:jc w:val="left"/>
        <w:rPr>
          <w:b/>
          <w:bCs/>
          <w:sz w:val="24"/>
        </w:rPr>
      </w:pPr>
      <w:r>
        <w:rPr>
          <w:b/>
          <w:bCs/>
          <w:sz w:val="24"/>
        </w:rPr>
        <w:br w:type="page"/>
      </w:r>
    </w:p>
    <w:p w14:paraId="31DB2CBD">
      <w:pPr>
        <w:spacing w:line="460" w:lineRule="exact"/>
        <w:rPr>
          <w:b/>
          <w:sz w:val="24"/>
        </w:rPr>
      </w:pPr>
      <w:r>
        <w:rPr>
          <w:rFonts w:hint="eastAsia"/>
          <w:b/>
          <w:bCs/>
          <w:sz w:val="24"/>
        </w:rPr>
        <w:t>附件2-1：单一来源采购文件第一部分供应商资格要求的证件</w:t>
      </w:r>
    </w:p>
    <w:p w14:paraId="48120813">
      <w:pPr>
        <w:spacing w:line="620" w:lineRule="exact"/>
        <w:rPr>
          <w:sz w:val="24"/>
        </w:rPr>
      </w:pPr>
    </w:p>
    <w:p w14:paraId="1DFE35DC">
      <w:pPr>
        <w:widowControl/>
        <w:jc w:val="left"/>
        <w:rPr>
          <w:rFonts w:ascii="宋体" w:hAnsi="宋体"/>
          <w:sz w:val="24"/>
          <w:szCs w:val="24"/>
        </w:rPr>
      </w:pPr>
      <w:r>
        <w:rPr>
          <w:rFonts w:ascii="宋体" w:hAnsi="宋体"/>
          <w:sz w:val="24"/>
          <w:szCs w:val="24"/>
        </w:rPr>
        <w:br w:type="page"/>
      </w:r>
    </w:p>
    <w:p w14:paraId="1062FAF5">
      <w:pPr>
        <w:tabs>
          <w:tab w:val="left" w:pos="360"/>
        </w:tabs>
        <w:spacing w:line="560" w:lineRule="exact"/>
        <w:jc w:val="left"/>
        <w:rPr>
          <w:b/>
          <w:sz w:val="24"/>
        </w:rPr>
      </w:pPr>
      <w:r>
        <w:rPr>
          <w:b/>
          <w:sz w:val="24"/>
        </w:rPr>
        <w:t>附件</w:t>
      </w:r>
      <w:r>
        <w:rPr>
          <w:rFonts w:hint="eastAsia"/>
          <w:b/>
          <w:sz w:val="24"/>
        </w:rPr>
        <w:t>3</w:t>
      </w:r>
    </w:p>
    <w:p w14:paraId="1ED99256">
      <w:pPr>
        <w:autoSpaceDN w:val="0"/>
        <w:spacing w:line="360" w:lineRule="auto"/>
        <w:jc w:val="center"/>
        <w:rPr>
          <w:b/>
          <w:bCs/>
          <w:sz w:val="24"/>
        </w:rPr>
      </w:pPr>
      <w:r>
        <w:rPr>
          <w:rFonts w:hint="eastAsia"/>
          <w:b/>
          <w:bCs/>
          <w:sz w:val="24"/>
        </w:rPr>
        <w:t>谈判</w:t>
      </w:r>
      <w:r>
        <w:rPr>
          <w:b/>
          <w:bCs/>
          <w:sz w:val="24"/>
        </w:rPr>
        <w:t>代表人授权书</w:t>
      </w:r>
    </w:p>
    <w:p w14:paraId="19CB3A5B">
      <w:pPr>
        <w:spacing w:line="360" w:lineRule="auto"/>
        <w:rPr>
          <w:sz w:val="24"/>
          <w:szCs w:val="21"/>
        </w:rPr>
      </w:pPr>
    </w:p>
    <w:p w14:paraId="79E92607">
      <w:pPr>
        <w:spacing w:line="360" w:lineRule="auto"/>
        <w:rPr>
          <w:sz w:val="24"/>
          <w:szCs w:val="21"/>
        </w:rPr>
      </w:pPr>
      <w:r>
        <w:rPr>
          <w:sz w:val="24"/>
          <w:szCs w:val="21"/>
        </w:rPr>
        <w:t>致：天津市政府采购中心</w:t>
      </w:r>
    </w:p>
    <w:p w14:paraId="679779E7">
      <w:pPr>
        <w:spacing w:line="360" w:lineRule="auto"/>
        <w:ind w:firstLine="480" w:firstLineChars="200"/>
        <w:rPr>
          <w:sz w:val="24"/>
          <w:szCs w:val="21"/>
        </w:rPr>
      </w:pPr>
      <w:r>
        <w:rPr>
          <w:rFonts w:hint="eastAsia"/>
          <w:sz w:val="24"/>
          <w:szCs w:val="21"/>
        </w:rPr>
        <w:t>我单位授权委托本月</w:t>
      </w:r>
      <w:r>
        <w:rPr>
          <w:sz w:val="24"/>
          <w:szCs w:val="21"/>
        </w:rPr>
        <w:t>/</w:t>
      </w:r>
      <w:r>
        <w:rPr>
          <w:rFonts w:hint="eastAsia"/>
          <w:sz w:val="24"/>
          <w:szCs w:val="21"/>
        </w:rPr>
        <w:t>上月（本月尚未缴纳社保的，则填写上月）由我单位缴纳社会保险的在职职工</w:t>
      </w:r>
      <w:r>
        <w:rPr>
          <w:sz w:val="24"/>
          <w:szCs w:val="21"/>
        </w:rPr>
        <w:t>_______________</w:t>
      </w:r>
      <w:r>
        <w:rPr>
          <w:rFonts w:hint="eastAsia"/>
          <w:sz w:val="24"/>
          <w:szCs w:val="21"/>
        </w:rPr>
        <w:t>（姓名）（身份证号码：</w:t>
      </w:r>
      <w:r>
        <w:rPr>
          <w:sz w:val="24"/>
          <w:szCs w:val="21"/>
        </w:rPr>
        <w:t>____________________</w:t>
      </w:r>
      <w:r>
        <w:rPr>
          <w:rFonts w:hint="eastAsia"/>
          <w:sz w:val="24"/>
          <w:szCs w:val="21"/>
        </w:rPr>
        <w:t>、联系电话：</w:t>
      </w:r>
      <w:r>
        <w:rPr>
          <w:sz w:val="24"/>
          <w:szCs w:val="21"/>
        </w:rPr>
        <w:t>_______________</w:t>
      </w:r>
      <w:r>
        <w:rPr>
          <w:rFonts w:hint="eastAsia"/>
          <w:sz w:val="24"/>
          <w:szCs w:val="21"/>
        </w:rPr>
        <w:t>）作为谈判代表人以我方的名义参加贵中心组织的</w:t>
      </w:r>
      <w:r>
        <w:rPr>
          <w:sz w:val="24"/>
          <w:szCs w:val="21"/>
        </w:rPr>
        <w:t>______________________</w:t>
      </w:r>
      <w:r>
        <w:rPr>
          <w:rFonts w:hint="eastAsia"/>
          <w:sz w:val="24"/>
          <w:szCs w:val="21"/>
        </w:rPr>
        <w:t>项目（项目编号：</w:t>
      </w:r>
      <w:r>
        <w:rPr>
          <w:sz w:val="24"/>
          <w:szCs w:val="21"/>
        </w:rPr>
        <w:t>_______________</w:t>
      </w:r>
      <w:r>
        <w:rPr>
          <w:rFonts w:hint="eastAsia"/>
          <w:sz w:val="24"/>
          <w:szCs w:val="21"/>
        </w:rPr>
        <w:t>）的政府采购活动，并代表我方全权办理针对上述项目的响应文件递交、谈判、响应文件澄清、签约等一切具体事务和签署相关文件。</w:t>
      </w:r>
    </w:p>
    <w:p w14:paraId="79C5AD2E">
      <w:pPr>
        <w:spacing w:line="360" w:lineRule="auto"/>
        <w:ind w:firstLine="480" w:firstLineChars="200"/>
        <w:rPr>
          <w:sz w:val="24"/>
          <w:szCs w:val="21"/>
        </w:rPr>
      </w:pPr>
      <w:r>
        <w:rPr>
          <w:sz w:val="24"/>
          <w:szCs w:val="21"/>
        </w:rPr>
        <w:t>我方对</w:t>
      </w:r>
      <w:r>
        <w:rPr>
          <w:rFonts w:hint="eastAsia"/>
          <w:sz w:val="24"/>
          <w:szCs w:val="21"/>
        </w:rPr>
        <w:t>谈判代表人</w:t>
      </w:r>
      <w:r>
        <w:rPr>
          <w:sz w:val="24"/>
          <w:szCs w:val="21"/>
        </w:rPr>
        <w:t>的签名事项负全部责任。</w:t>
      </w:r>
    </w:p>
    <w:p w14:paraId="0FA3EAA5">
      <w:pPr>
        <w:spacing w:line="360" w:lineRule="auto"/>
        <w:ind w:firstLine="480" w:firstLineChars="200"/>
        <w:rPr>
          <w:sz w:val="24"/>
          <w:szCs w:val="21"/>
        </w:rPr>
      </w:pPr>
      <w:r>
        <w:rPr>
          <w:sz w:val="24"/>
          <w:szCs w:val="21"/>
        </w:rPr>
        <w:t>本授权书至</w:t>
      </w:r>
      <w:r>
        <w:rPr>
          <w:rFonts w:hint="eastAsia"/>
          <w:sz w:val="24"/>
          <w:szCs w:val="21"/>
        </w:rPr>
        <w:t>谈判</w:t>
      </w:r>
      <w:r>
        <w:rPr>
          <w:sz w:val="24"/>
          <w:szCs w:val="21"/>
        </w:rPr>
        <w:t>有效期结束前始终有效。</w:t>
      </w:r>
    </w:p>
    <w:p w14:paraId="4973A5B3">
      <w:pPr>
        <w:spacing w:line="360" w:lineRule="auto"/>
        <w:ind w:firstLine="480" w:firstLineChars="200"/>
        <w:rPr>
          <w:sz w:val="24"/>
          <w:szCs w:val="21"/>
        </w:rPr>
      </w:pPr>
      <w:r>
        <w:rPr>
          <w:rFonts w:hint="eastAsia"/>
          <w:sz w:val="24"/>
          <w:szCs w:val="21"/>
        </w:rPr>
        <w:t>谈判</w:t>
      </w:r>
      <w:r>
        <w:rPr>
          <w:sz w:val="24"/>
          <w:szCs w:val="21"/>
        </w:rPr>
        <w:t>代表人无转委托权，特此委托。</w:t>
      </w:r>
    </w:p>
    <w:p w14:paraId="054F7685">
      <w:pPr>
        <w:spacing w:line="360" w:lineRule="auto"/>
        <w:ind w:firstLine="480" w:firstLineChars="200"/>
        <w:rPr>
          <w:sz w:val="24"/>
        </w:rPr>
      </w:pPr>
    </w:p>
    <w:p w14:paraId="50C8A50E">
      <w:pPr>
        <w:spacing w:line="360" w:lineRule="auto"/>
        <w:ind w:firstLine="480" w:firstLineChars="200"/>
        <w:rPr>
          <w:sz w:val="24"/>
        </w:rPr>
      </w:pPr>
    </w:p>
    <w:p w14:paraId="27A3C4AD">
      <w:pPr>
        <w:spacing w:line="480" w:lineRule="auto"/>
        <w:ind w:right="480" w:firstLine="4080" w:firstLineChars="1700"/>
        <w:rPr>
          <w:sz w:val="24"/>
        </w:rPr>
      </w:pPr>
    </w:p>
    <w:p w14:paraId="0AC0E792">
      <w:pPr>
        <w:spacing w:line="480" w:lineRule="auto"/>
        <w:ind w:right="480" w:firstLine="5280" w:firstLineChars="2200"/>
        <w:rPr>
          <w:sz w:val="24"/>
        </w:rPr>
      </w:pPr>
      <w:r>
        <w:rPr>
          <w:sz w:val="24"/>
        </w:rPr>
        <w:t>年</w:t>
      </w:r>
      <w:r>
        <w:rPr>
          <w:rFonts w:hint="eastAsia"/>
          <w:sz w:val="24"/>
        </w:rPr>
        <w:t xml:space="preserve">    </w:t>
      </w:r>
      <w:r>
        <w:rPr>
          <w:sz w:val="24"/>
        </w:rPr>
        <w:t>月</w:t>
      </w:r>
      <w:r>
        <w:rPr>
          <w:rFonts w:hint="eastAsia"/>
          <w:sz w:val="24"/>
        </w:rPr>
        <w:t xml:space="preserve">    </w:t>
      </w:r>
      <w:r>
        <w:rPr>
          <w:sz w:val="24"/>
        </w:rPr>
        <w:t>日</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34DF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shd w:val="clear" w:color="auto" w:fill="auto"/>
          </w:tcPr>
          <w:p w14:paraId="511A270C">
            <w:pPr>
              <w:spacing w:line="360" w:lineRule="auto"/>
              <w:jc w:val="left"/>
              <w:rPr>
                <w:sz w:val="24"/>
              </w:rPr>
            </w:pPr>
            <w:r>
              <w:rPr>
                <w:rFonts w:hint="eastAsia"/>
                <w:sz w:val="24"/>
              </w:rPr>
              <w:t>谈判代表人身份证正面</w:t>
            </w:r>
          </w:p>
          <w:p w14:paraId="61EFA1CE">
            <w:pPr>
              <w:spacing w:line="360" w:lineRule="auto"/>
              <w:jc w:val="left"/>
              <w:rPr>
                <w:sz w:val="24"/>
              </w:rPr>
            </w:pPr>
          </w:p>
          <w:p w14:paraId="714655F3">
            <w:pPr>
              <w:spacing w:line="360" w:lineRule="auto"/>
              <w:jc w:val="left"/>
              <w:rPr>
                <w:sz w:val="24"/>
              </w:rPr>
            </w:pPr>
          </w:p>
          <w:p w14:paraId="600E856F">
            <w:pPr>
              <w:spacing w:line="360" w:lineRule="auto"/>
              <w:jc w:val="left"/>
              <w:rPr>
                <w:sz w:val="24"/>
              </w:rPr>
            </w:pPr>
          </w:p>
          <w:p w14:paraId="7E595BDF">
            <w:pPr>
              <w:spacing w:line="360" w:lineRule="auto"/>
              <w:jc w:val="left"/>
              <w:rPr>
                <w:sz w:val="24"/>
              </w:rPr>
            </w:pPr>
          </w:p>
          <w:p w14:paraId="323AE77D">
            <w:pPr>
              <w:spacing w:line="360" w:lineRule="auto"/>
              <w:jc w:val="left"/>
              <w:rPr>
                <w:sz w:val="24"/>
              </w:rPr>
            </w:pPr>
          </w:p>
        </w:tc>
        <w:tc>
          <w:tcPr>
            <w:tcW w:w="4264" w:type="dxa"/>
            <w:shd w:val="clear" w:color="auto" w:fill="auto"/>
          </w:tcPr>
          <w:p w14:paraId="1A2A9E1B">
            <w:pPr>
              <w:spacing w:line="360" w:lineRule="auto"/>
              <w:jc w:val="left"/>
              <w:rPr>
                <w:sz w:val="24"/>
              </w:rPr>
            </w:pPr>
            <w:r>
              <w:rPr>
                <w:rFonts w:hint="eastAsia"/>
                <w:sz w:val="24"/>
              </w:rPr>
              <w:t>谈判代表人身份证背面</w:t>
            </w:r>
          </w:p>
        </w:tc>
      </w:tr>
    </w:tbl>
    <w:p w14:paraId="1B669690">
      <w:pPr>
        <w:widowControl/>
        <w:jc w:val="left"/>
        <w:rPr>
          <w:sz w:val="24"/>
        </w:rPr>
      </w:pPr>
    </w:p>
    <w:p w14:paraId="61295D7F">
      <w:pPr>
        <w:widowControl/>
        <w:jc w:val="left"/>
        <w:rPr>
          <w:rFonts w:ascii="宋体" w:hAnsi="宋体"/>
          <w:sz w:val="24"/>
          <w:szCs w:val="24"/>
        </w:rPr>
      </w:pPr>
      <w:r>
        <w:rPr>
          <w:rFonts w:ascii="宋体" w:hAnsi="宋体"/>
          <w:sz w:val="24"/>
          <w:szCs w:val="24"/>
        </w:rPr>
        <w:br w:type="page"/>
      </w:r>
    </w:p>
    <w:p w14:paraId="60CBC071">
      <w:pPr>
        <w:tabs>
          <w:tab w:val="left" w:pos="360"/>
        </w:tabs>
        <w:spacing w:line="560" w:lineRule="exact"/>
        <w:jc w:val="left"/>
        <w:rPr>
          <w:b/>
          <w:sz w:val="24"/>
        </w:rPr>
      </w:pPr>
      <w:r>
        <w:rPr>
          <w:rFonts w:hint="eastAsia"/>
          <w:b/>
          <w:sz w:val="24"/>
        </w:rPr>
        <w:t>附件4</w:t>
      </w:r>
    </w:p>
    <w:p w14:paraId="71CEA021">
      <w:pPr>
        <w:tabs>
          <w:tab w:val="left" w:pos="360"/>
        </w:tabs>
        <w:spacing w:line="560" w:lineRule="exact"/>
        <w:jc w:val="center"/>
        <w:rPr>
          <w:b/>
          <w:sz w:val="24"/>
        </w:rPr>
      </w:pPr>
      <w:r>
        <w:rPr>
          <w:b/>
          <w:sz w:val="24"/>
        </w:rPr>
        <w:t>报价一览表</w:t>
      </w:r>
    </w:p>
    <w:p w14:paraId="7CF80F51">
      <w:pPr>
        <w:tabs>
          <w:tab w:val="left" w:pos="360"/>
        </w:tabs>
        <w:spacing w:line="560" w:lineRule="exact"/>
        <w:jc w:val="center"/>
        <w:rPr>
          <w:b/>
          <w:sz w:val="24"/>
        </w:rPr>
      </w:pPr>
    </w:p>
    <w:p w14:paraId="6F975ED9">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14:paraId="1318A418">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14:paraId="6F9944B1">
      <w:pPr>
        <w:spacing w:line="460" w:lineRule="exact"/>
        <w:jc w:val="right"/>
        <w:rPr>
          <w:sz w:val="24"/>
        </w:rPr>
      </w:pPr>
      <w:r>
        <w:rPr>
          <w:sz w:val="24"/>
        </w:rPr>
        <w:t xml:space="preserve">                                                                                                                   单位：元</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3135"/>
        <w:gridCol w:w="993"/>
        <w:gridCol w:w="1561"/>
        <w:gridCol w:w="1898"/>
      </w:tblGrid>
      <w:tr w14:paraId="13F5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65BAA07E">
            <w:pPr>
              <w:spacing w:line="460" w:lineRule="exact"/>
              <w:jc w:val="center"/>
              <w:rPr>
                <w:sz w:val="24"/>
              </w:rPr>
            </w:pPr>
            <w:r>
              <w:rPr>
                <w:rFonts w:hint="eastAsia"/>
                <w:sz w:val="24"/>
              </w:rPr>
              <w:t>包</w:t>
            </w:r>
            <w:r>
              <w:rPr>
                <w:sz w:val="24"/>
              </w:rPr>
              <w:t>号</w:t>
            </w:r>
          </w:p>
        </w:tc>
        <w:tc>
          <w:tcPr>
            <w:tcW w:w="1838" w:type="pct"/>
            <w:vAlign w:val="center"/>
          </w:tcPr>
          <w:p w14:paraId="01C0F456">
            <w:pPr>
              <w:spacing w:line="460" w:lineRule="exact"/>
              <w:jc w:val="center"/>
              <w:rPr>
                <w:sz w:val="24"/>
              </w:rPr>
            </w:pPr>
            <w:r>
              <w:rPr>
                <w:rFonts w:hint="eastAsia"/>
                <w:sz w:val="24"/>
              </w:rPr>
              <w:t>服务</w:t>
            </w:r>
            <w:r>
              <w:rPr>
                <w:sz w:val="24"/>
              </w:rPr>
              <w:t>名称</w:t>
            </w:r>
          </w:p>
        </w:tc>
        <w:tc>
          <w:tcPr>
            <w:tcW w:w="582" w:type="pct"/>
            <w:vAlign w:val="center"/>
          </w:tcPr>
          <w:p w14:paraId="40D6CEF5">
            <w:pPr>
              <w:spacing w:line="460" w:lineRule="exact"/>
              <w:jc w:val="center"/>
              <w:rPr>
                <w:sz w:val="24"/>
              </w:rPr>
            </w:pPr>
            <w:r>
              <w:rPr>
                <w:rFonts w:hint="eastAsia"/>
                <w:sz w:val="24"/>
              </w:rPr>
              <w:t>数量</w:t>
            </w:r>
          </w:p>
        </w:tc>
        <w:tc>
          <w:tcPr>
            <w:tcW w:w="915" w:type="pct"/>
            <w:vAlign w:val="center"/>
          </w:tcPr>
          <w:p w14:paraId="35271A36">
            <w:pPr>
              <w:spacing w:line="460" w:lineRule="exact"/>
              <w:jc w:val="center"/>
              <w:rPr>
                <w:sz w:val="24"/>
              </w:rPr>
            </w:pPr>
            <w:r>
              <w:rPr>
                <w:sz w:val="24"/>
              </w:rPr>
              <w:t>总价</w:t>
            </w:r>
          </w:p>
        </w:tc>
        <w:tc>
          <w:tcPr>
            <w:tcW w:w="1113" w:type="pct"/>
            <w:vAlign w:val="center"/>
          </w:tcPr>
          <w:p w14:paraId="71287A70">
            <w:pPr>
              <w:spacing w:line="460" w:lineRule="exact"/>
              <w:jc w:val="center"/>
              <w:rPr>
                <w:sz w:val="24"/>
              </w:rPr>
            </w:pPr>
            <w:r>
              <w:rPr>
                <w:sz w:val="24"/>
              </w:rPr>
              <w:t>备注</w:t>
            </w:r>
          </w:p>
        </w:tc>
      </w:tr>
      <w:tr w14:paraId="4C4A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31761FA9">
            <w:pPr>
              <w:spacing w:line="460" w:lineRule="exact"/>
              <w:jc w:val="center"/>
              <w:rPr>
                <w:sz w:val="24"/>
              </w:rPr>
            </w:pPr>
            <w:r>
              <w:rPr>
                <w:sz w:val="24"/>
              </w:rPr>
              <w:t>1</w:t>
            </w:r>
          </w:p>
        </w:tc>
        <w:tc>
          <w:tcPr>
            <w:tcW w:w="1838" w:type="pct"/>
            <w:vAlign w:val="center"/>
          </w:tcPr>
          <w:p w14:paraId="1FDF212C">
            <w:pPr>
              <w:spacing w:line="460" w:lineRule="exact"/>
              <w:jc w:val="center"/>
              <w:rPr>
                <w:sz w:val="24"/>
              </w:rPr>
            </w:pPr>
          </w:p>
        </w:tc>
        <w:tc>
          <w:tcPr>
            <w:tcW w:w="582" w:type="pct"/>
            <w:vAlign w:val="center"/>
          </w:tcPr>
          <w:p w14:paraId="035CE41A">
            <w:pPr>
              <w:spacing w:line="460" w:lineRule="exact"/>
              <w:jc w:val="center"/>
              <w:rPr>
                <w:sz w:val="24"/>
              </w:rPr>
            </w:pPr>
          </w:p>
        </w:tc>
        <w:tc>
          <w:tcPr>
            <w:tcW w:w="915" w:type="pct"/>
            <w:vAlign w:val="center"/>
          </w:tcPr>
          <w:p w14:paraId="318416EC">
            <w:pPr>
              <w:spacing w:line="460" w:lineRule="exact"/>
              <w:jc w:val="center"/>
              <w:rPr>
                <w:sz w:val="24"/>
              </w:rPr>
            </w:pPr>
          </w:p>
        </w:tc>
        <w:tc>
          <w:tcPr>
            <w:tcW w:w="1113" w:type="pct"/>
            <w:vAlign w:val="center"/>
          </w:tcPr>
          <w:p w14:paraId="1A660232">
            <w:pPr>
              <w:spacing w:line="460" w:lineRule="exact"/>
              <w:jc w:val="center"/>
              <w:rPr>
                <w:sz w:val="24"/>
              </w:rPr>
            </w:pPr>
          </w:p>
        </w:tc>
      </w:tr>
      <w:tr w14:paraId="5770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6F4206FC">
            <w:pPr>
              <w:spacing w:line="460" w:lineRule="exact"/>
              <w:jc w:val="center"/>
              <w:rPr>
                <w:sz w:val="24"/>
              </w:rPr>
            </w:pPr>
            <w:r>
              <w:rPr>
                <w:rFonts w:hint="eastAsia"/>
                <w:sz w:val="24"/>
              </w:rPr>
              <w:t>2</w:t>
            </w:r>
          </w:p>
        </w:tc>
        <w:tc>
          <w:tcPr>
            <w:tcW w:w="1838" w:type="pct"/>
            <w:vAlign w:val="center"/>
          </w:tcPr>
          <w:p w14:paraId="0BB28CF3">
            <w:pPr>
              <w:spacing w:line="460" w:lineRule="exact"/>
              <w:jc w:val="center"/>
              <w:rPr>
                <w:sz w:val="24"/>
              </w:rPr>
            </w:pPr>
          </w:p>
        </w:tc>
        <w:tc>
          <w:tcPr>
            <w:tcW w:w="582" w:type="pct"/>
            <w:vAlign w:val="center"/>
          </w:tcPr>
          <w:p w14:paraId="1395AF45">
            <w:pPr>
              <w:spacing w:line="460" w:lineRule="exact"/>
              <w:jc w:val="center"/>
              <w:rPr>
                <w:sz w:val="24"/>
              </w:rPr>
            </w:pPr>
          </w:p>
        </w:tc>
        <w:tc>
          <w:tcPr>
            <w:tcW w:w="915" w:type="pct"/>
            <w:vAlign w:val="center"/>
          </w:tcPr>
          <w:p w14:paraId="4BFB41E4">
            <w:pPr>
              <w:spacing w:line="460" w:lineRule="exact"/>
              <w:jc w:val="center"/>
              <w:rPr>
                <w:sz w:val="24"/>
              </w:rPr>
            </w:pPr>
          </w:p>
        </w:tc>
        <w:tc>
          <w:tcPr>
            <w:tcW w:w="1113" w:type="pct"/>
            <w:vAlign w:val="center"/>
          </w:tcPr>
          <w:p w14:paraId="04AC9A8B">
            <w:pPr>
              <w:spacing w:line="460" w:lineRule="exact"/>
              <w:jc w:val="center"/>
              <w:rPr>
                <w:sz w:val="24"/>
              </w:rPr>
            </w:pPr>
          </w:p>
        </w:tc>
      </w:tr>
      <w:tr w14:paraId="5DBF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2" w:type="pct"/>
            <w:vAlign w:val="center"/>
          </w:tcPr>
          <w:p w14:paraId="1A1421F0">
            <w:pPr>
              <w:spacing w:line="460" w:lineRule="exact"/>
              <w:jc w:val="center"/>
              <w:rPr>
                <w:sz w:val="24"/>
              </w:rPr>
            </w:pPr>
          </w:p>
        </w:tc>
        <w:tc>
          <w:tcPr>
            <w:tcW w:w="1838" w:type="pct"/>
            <w:vAlign w:val="center"/>
          </w:tcPr>
          <w:p w14:paraId="4EC043D9">
            <w:pPr>
              <w:spacing w:line="460" w:lineRule="exact"/>
              <w:jc w:val="center"/>
              <w:rPr>
                <w:sz w:val="24"/>
              </w:rPr>
            </w:pPr>
          </w:p>
        </w:tc>
        <w:tc>
          <w:tcPr>
            <w:tcW w:w="582" w:type="pct"/>
            <w:vAlign w:val="center"/>
          </w:tcPr>
          <w:p w14:paraId="6F8F11DC">
            <w:pPr>
              <w:spacing w:line="460" w:lineRule="exact"/>
              <w:jc w:val="center"/>
              <w:rPr>
                <w:sz w:val="24"/>
              </w:rPr>
            </w:pPr>
          </w:p>
        </w:tc>
        <w:tc>
          <w:tcPr>
            <w:tcW w:w="915" w:type="pct"/>
            <w:vAlign w:val="center"/>
          </w:tcPr>
          <w:p w14:paraId="5DFE354F">
            <w:pPr>
              <w:spacing w:line="460" w:lineRule="exact"/>
              <w:jc w:val="center"/>
              <w:rPr>
                <w:sz w:val="24"/>
              </w:rPr>
            </w:pPr>
          </w:p>
        </w:tc>
        <w:tc>
          <w:tcPr>
            <w:tcW w:w="1113" w:type="pct"/>
            <w:vAlign w:val="center"/>
          </w:tcPr>
          <w:p w14:paraId="7FAC2971">
            <w:pPr>
              <w:spacing w:line="460" w:lineRule="exact"/>
              <w:jc w:val="center"/>
              <w:rPr>
                <w:sz w:val="24"/>
              </w:rPr>
            </w:pPr>
          </w:p>
        </w:tc>
      </w:tr>
      <w:tr w14:paraId="780C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316E6DAD">
            <w:pPr>
              <w:spacing w:line="460" w:lineRule="exact"/>
              <w:jc w:val="center"/>
              <w:rPr>
                <w:sz w:val="24"/>
              </w:rPr>
            </w:pPr>
          </w:p>
        </w:tc>
        <w:tc>
          <w:tcPr>
            <w:tcW w:w="1838" w:type="pct"/>
            <w:vAlign w:val="center"/>
          </w:tcPr>
          <w:p w14:paraId="7F521F3A">
            <w:pPr>
              <w:spacing w:line="460" w:lineRule="exact"/>
              <w:jc w:val="center"/>
              <w:rPr>
                <w:sz w:val="24"/>
              </w:rPr>
            </w:pPr>
          </w:p>
        </w:tc>
        <w:tc>
          <w:tcPr>
            <w:tcW w:w="582" w:type="pct"/>
            <w:vAlign w:val="center"/>
          </w:tcPr>
          <w:p w14:paraId="0301C473">
            <w:pPr>
              <w:spacing w:line="460" w:lineRule="exact"/>
              <w:jc w:val="center"/>
              <w:rPr>
                <w:sz w:val="24"/>
              </w:rPr>
            </w:pPr>
          </w:p>
        </w:tc>
        <w:tc>
          <w:tcPr>
            <w:tcW w:w="915" w:type="pct"/>
            <w:vAlign w:val="center"/>
          </w:tcPr>
          <w:p w14:paraId="1B3E7BB1">
            <w:pPr>
              <w:spacing w:line="460" w:lineRule="exact"/>
              <w:jc w:val="center"/>
              <w:rPr>
                <w:sz w:val="24"/>
              </w:rPr>
            </w:pPr>
          </w:p>
        </w:tc>
        <w:tc>
          <w:tcPr>
            <w:tcW w:w="1113" w:type="pct"/>
            <w:vAlign w:val="center"/>
          </w:tcPr>
          <w:p w14:paraId="1B27D7A7">
            <w:pPr>
              <w:spacing w:line="460" w:lineRule="exact"/>
              <w:jc w:val="center"/>
              <w:rPr>
                <w:sz w:val="24"/>
              </w:rPr>
            </w:pPr>
          </w:p>
        </w:tc>
      </w:tr>
      <w:tr w14:paraId="674E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020EF348">
            <w:pPr>
              <w:spacing w:line="460" w:lineRule="exact"/>
              <w:jc w:val="center"/>
              <w:rPr>
                <w:sz w:val="24"/>
              </w:rPr>
            </w:pPr>
          </w:p>
        </w:tc>
        <w:tc>
          <w:tcPr>
            <w:tcW w:w="1838" w:type="pct"/>
            <w:vAlign w:val="center"/>
          </w:tcPr>
          <w:p w14:paraId="46D07FDB">
            <w:pPr>
              <w:spacing w:line="460" w:lineRule="exact"/>
              <w:jc w:val="center"/>
              <w:rPr>
                <w:sz w:val="24"/>
              </w:rPr>
            </w:pPr>
          </w:p>
        </w:tc>
        <w:tc>
          <w:tcPr>
            <w:tcW w:w="582" w:type="pct"/>
            <w:vAlign w:val="center"/>
          </w:tcPr>
          <w:p w14:paraId="4CC64C03">
            <w:pPr>
              <w:spacing w:line="460" w:lineRule="exact"/>
              <w:jc w:val="center"/>
              <w:rPr>
                <w:sz w:val="24"/>
              </w:rPr>
            </w:pPr>
          </w:p>
        </w:tc>
        <w:tc>
          <w:tcPr>
            <w:tcW w:w="915" w:type="pct"/>
            <w:vAlign w:val="center"/>
          </w:tcPr>
          <w:p w14:paraId="55B40E9D">
            <w:pPr>
              <w:spacing w:line="460" w:lineRule="exact"/>
              <w:jc w:val="center"/>
              <w:rPr>
                <w:sz w:val="24"/>
              </w:rPr>
            </w:pPr>
          </w:p>
        </w:tc>
        <w:tc>
          <w:tcPr>
            <w:tcW w:w="1113" w:type="pct"/>
            <w:vAlign w:val="center"/>
          </w:tcPr>
          <w:p w14:paraId="0BE55280">
            <w:pPr>
              <w:spacing w:line="460" w:lineRule="exact"/>
              <w:jc w:val="center"/>
              <w:rPr>
                <w:sz w:val="24"/>
              </w:rPr>
            </w:pPr>
          </w:p>
        </w:tc>
      </w:tr>
      <w:tr w14:paraId="08D4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5C537766">
            <w:pPr>
              <w:spacing w:line="460" w:lineRule="exact"/>
              <w:jc w:val="center"/>
              <w:rPr>
                <w:sz w:val="24"/>
              </w:rPr>
            </w:pPr>
          </w:p>
        </w:tc>
        <w:tc>
          <w:tcPr>
            <w:tcW w:w="1838" w:type="pct"/>
            <w:vAlign w:val="center"/>
          </w:tcPr>
          <w:p w14:paraId="099FBB13">
            <w:pPr>
              <w:spacing w:line="460" w:lineRule="exact"/>
              <w:jc w:val="center"/>
              <w:rPr>
                <w:sz w:val="24"/>
              </w:rPr>
            </w:pPr>
          </w:p>
        </w:tc>
        <w:tc>
          <w:tcPr>
            <w:tcW w:w="582" w:type="pct"/>
            <w:vAlign w:val="center"/>
          </w:tcPr>
          <w:p w14:paraId="1E240BF3">
            <w:pPr>
              <w:spacing w:line="460" w:lineRule="exact"/>
              <w:jc w:val="center"/>
              <w:rPr>
                <w:sz w:val="24"/>
              </w:rPr>
            </w:pPr>
          </w:p>
        </w:tc>
        <w:tc>
          <w:tcPr>
            <w:tcW w:w="915" w:type="pct"/>
            <w:vAlign w:val="center"/>
          </w:tcPr>
          <w:p w14:paraId="08ABD289">
            <w:pPr>
              <w:spacing w:line="460" w:lineRule="exact"/>
              <w:jc w:val="center"/>
              <w:rPr>
                <w:sz w:val="24"/>
              </w:rPr>
            </w:pPr>
          </w:p>
        </w:tc>
        <w:tc>
          <w:tcPr>
            <w:tcW w:w="1113" w:type="pct"/>
            <w:vAlign w:val="center"/>
          </w:tcPr>
          <w:p w14:paraId="745E5DE0">
            <w:pPr>
              <w:spacing w:line="460" w:lineRule="exact"/>
              <w:jc w:val="center"/>
              <w:rPr>
                <w:sz w:val="24"/>
              </w:rPr>
            </w:pPr>
          </w:p>
        </w:tc>
      </w:tr>
      <w:tr w14:paraId="62AA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2" w:type="pct"/>
            <w:vAlign w:val="center"/>
          </w:tcPr>
          <w:p w14:paraId="3D3965F7">
            <w:pPr>
              <w:spacing w:line="460" w:lineRule="exact"/>
              <w:jc w:val="center"/>
              <w:rPr>
                <w:sz w:val="24"/>
              </w:rPr>
            </w:pPr>
          </w:p>
        </w:tc>
        <w:tc>
          <w:tcPr>
            <w:tcW w:w="1838" w:type="pct"/>
            <w:vAlign w:val="center"/>
          </w:tcPr>
          <w:p w14:paraId="1AB4396F">
            <w:pPr>
              <w:spacing w:line="460" w:lineRule="exact"/>
              <w:jc w:val="center"/>
              <w:rPr>
                <w:sz w:val="24"/>
              </w:rPr>
            </w:pPr>
          </w:p>
        </w:tc>
        <w:tc>
          <w:tcPr>
            <w:tcW w:w="582" w:type="pct"/>
            <w:vAlign w:val="center"/>
          </w:tcPr>
          <w:p w14:paraId="60CA4C34">
            <w:pPr>
              <w:spacing w:line="460" w:lineRule="exact"/>
              <w:jc w:val="center"/>
              <w:rPr>
                <w:sz w:val="24"/>
              </w:rPr>
            </w:pPr>
          </w:p>
        </w:tc>
        <w:tc>
          <w:tcPr>
            <w:tcW w:w="915" w:type="pct"/>
            <w:vAlign w:val="center"/>
          </w:tcPr>
          <w:p w14:paraId="49B04574">
            <w:pPr>
              <w:spacing w:line="460" w:lineRule="exact"/>
              <w:jc w:val="center"/>
              <w:rPr>
                <w:sz w:val="24"/>
              </w:rPr>
            </w:pPr>
          </w:p>
        </w:tc>
        <w:tc>
          <w:tcPr>
            <w:tcW w:w="1113" w:type="pct"/>
            <w:vAlign w:val="center"/>
          </w:tcPr>
          <w:p w14:paraId="593F367A">
            <w:pPr>
              <w:spacing w:line="460" w:lineRule="exact"/>
              <w:jc w:val="center"/>
              <w:rPr>
                <w:sz w:val="24"/>
              </w:rPr>
            </w:pPr>
          </w:p>
        </w:tc>
      </w:tr>
      <w:tr w14:paraId="0AF7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1958100F">
            <w:pPr>
              <w:spacing w:line="460" w:lineRule="exact"/>
              <w:jc w:val="center"/>
              <w:rPr>
                <w:sz w:val="24"/>
              </w:rPr>
            </w:pPr>
            <w:r>
              <w:rPr>
                <w:sz w:val="24"/>
              </w:rPr>
              <w:t>…</w:t>
            </w:r>
          </w:p>
        </w:tc>
        <w:tc>
          <w:tcPr>
            <w:tcW w:w="1838" w:type="pct"/>
            <w:vAlign w:val="center"/>
          </w:tcPr>
          <w:p w14:paraId="74E0F2E1">
            <w:pPr>
              <w:spacing w:line="460" w:lineRule="exact"/>
              <w:jc w:val="center"/>
              <w:rPr>
                <w:sz w:val="24"/>
              </w:rPr>
            </w:pPr>
          </w:p>
        </w:tc>
        <w:tc>
          <w:tcPr>
            <w:tcW w:w="582" w:type="pct"/>
            <w:vAlign w:val="center"/>
          </w:tcPr>
          <w:p w14:paraId="41DB40B2">
            <w:pPr>
              <w:spacing w:line="460" w:lineRule="exact"/>
              <w:jc w:val="center"/>
              <w:rPr>
                <w:sz w:val="24"/>
              </w:rPr>
            </w:pPr>
          </w:p>
        </w:tc>
        <w:tc>
          <w:tcPr>
            <w:tcW w:w="915" w:type="pct"/>
            <w:vAlign w:val="center"/>
          </w:tcPr>
          <w:p w14:paraId="37A87DA0">
            <w:pPr>
              <w:spacing w:line="460" w:lineRule="exact"/>
              <w:jc w:val="center"/>
              <w:rPr>
                <w:sz w:val="24"/>
              </w:rPr>
            </w:pPr>
          </w:p>
        </w:tc>
        <w:tc>
          <w:tcPr>
            <w:tcW w:w="1113" w:type="pct"/>
            <w:vAlign w:val="center"/>
          </w:tcPr>
          <w:p w14:paraId="6920B171">
            <w:pPr>
              <w:spacing w:line="460" w:lineRule="exact"/>
              <w:jc w:val="center"/>
              <w:rPr>
                <w:sz w:val="24"/>
              </w:rPr>
            </w:pPr>
          </w:p>
        </w:tc>
      </w:tr>
      <w:tr w14:paraId="2BD4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79F01A8D">
            <w:pPr>
              <w:spacing w:line="460" w:lineRule="exact"/>
              <w:jc w:val="center"/>
              <w:rPr>
                <w:sz w:val="24"/>
              </w:rPr>
            </w:pPr>
          </w:p>
        </w:tc>
        <w:tc>
          <w:tcPr>
            <w:tcW w:w="1838" w:type="pct"/>
            <w:vAlign w:val="center"/>
          </w:tcPr>
          <w:p w14:paraId="7A5157B6">
            <w:pPr>
              <w:spacing w:line="460" w:lineRule="exact"/>
              <w:jc w:val="center"/>
              <w:rPr>
                <w:sz w:val="24"/>
              </w:rPr>
            </w:pPr>
          </w:p>
        </w:tc>
        <w:tc>
          <w:tcPr>
            <w:tcW w:w="582" w:type="pct"/>
            <w:vAlign w:val="center"/>
          </w:tcPr>
          <w:p w14:paraId="5F9E94AA">
            <w:pPr>
              <w:spacing w:line="460" w:lineRule="exact"/>
              <w:jc w:val="center"/>
              <w:rPr>
                <w:sz w:val="24"/>
              </w:rPr>
            </w:pPr>
          </w:p>
        </w:tc>
        <w:tc>
          <w:tcPr>
            <w:tcW w:w="915" w:type="pct"/>
            <w:vAlign w:val="center"/>
          </w:tcPr>
          <w:p w14:paraId="5E0BD35B">
            <w:pPr>
              <w:spacing w:line="460" w:lineRule="exact"/>
              <w:jc w:val="center"/>
              <w:rPr>
                <w:sz w:val="24"/>
              </w:rPr>
            </w:pPr>
          </w:p>
        </w:tc>
        <w:tc>
          <w:tcPr>
            <w:tcW w:w="1113" w:type="pct"/>
            <w:vAlign w:val="center"/>
          </w:tcPr>
          <w:p w14:paraId="7E097088">
            <w:pPr>
              <w:spacing w:line="460" w:lineRule="exact"/>
              <w:jc w:val="center"/>
              <w:rPr>
                <w:sz w:val="24"/>
              </w:rPr>
            </w:pPr>
          </w:p>
        </w:tc>
      </w:tr>
      <w:tr w14:paraId="0A84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380AF9F1">
            <w:pPr>
              <w:spacing w:line="460" w:lineRule="exact"/>
              <w:jc w:val="center"/>
              <w:rPr>
                <w:sz w:val="24"/>
              </w:rPr>
            </w:pPr>
          </w:p>
        </w:tc>
        <w:tc>
          <w:tcPr>
            <w:tcW w:w="1838" w:type="pct"/>
            <w:vAlign w:val="center"/>
          </w:tcPr>
          <w:p w14:paraId="6207D3E4">
            <w:pPr>
              <w:spacing w:line="460" w:lineRule="exact"/>
              <w:jc w:val="center"/>
              <w:rPr>
                <w:sz w:val="24"/>
              </w:rPr>
            </w:pPr>
          </w:p>
        </w:tc>
        <w:tc>
          <w:tcPr>
            <w:tcW w:w="582" w:type="pct"/>
            <w:vAlign w:val="center"/>
          </w:tcPr>
          <w:p w14:paraId="5BCD9590">
            <w:pPr>
              <w:spacing w:line="460" w:lineRule="exact"/>
              <w:jc w:val="center"/>
              <w:rPr>
                <w:sz w:val="24"/>
              </w:rPr>
            </w:pPr>
          </w:p>
        </w:tc>
        <w:tc>
          <w:tcPr>
            <w:tcW w:w="915" w:type="pct"/>
            <w:vAlign w:val="center"/>
          </w:tcPr>
          <w:p w14:paraId="6C0BA5A0">
            <w:pPr>
              <w:spacing w:line="460" w:lineRule="exact"/>
              <w:jc w:val="center"/>
              <w:rPr>
                <w:sz w:val="24"/>
              </w:rPr>
            </w:pPr>
          </w:p>
        </w:tc>
        <w:tc>
          <w:tcPr>
            <w:tcW w:w="1113" w:type="pct"/>
            <w:vAlign w:val="center"/>
          </w:tcPr>
          <w:p w14:paraId="51EAC50C">
            <w:pPr>
              <w:spacing w:line="460" w:lineRule="exact"/>
              <w:jc w:val="center"/>
              <w:rPr>
                <w:sz w:val="24"/>
              </w:rPr>
            </w:pPr>
          </w:p>
        </w:tc>
      </w:tr>
    </w:tbl>
    <w:p w14:paraId="07FC8316">
      <w:pPr>
        <w:spacing w:line="360" w:lineRule="auto"/>
        <w:ind w:firstLine="4080" w:firstLineChars="1700"/>
        <w:rPr>
          <w:sz w:val="24"/>
          <w:szCs w:val="24"/>
        </w:rPr>
      </w:pPr>
    </w:p>
    <w:p w14:paraId="214AEED3">
      <w:pPr>
        <w:spacing w:line="360" w:lineRule="auto"/>
        <w:ind w:firstLine="4080" w:firstLineChars="1700"/>
        <w:rPr>
          <w:sz w:val="24"/>
          <w:szCs w:val="24"/>
        </w:rPr>
      </w:pPr>
    </w:p>
    <w:p w14:paraId="653684A8">
      <w:pPr>
        <w:spacing w:line="360" w:lineRule="auto"/>
        <w:ind w:firstLine="4080" w:firstLineChars="1700"/>
        <w:rPr>
          <w:sz w:val="24"/>
          <w:szCs w:val="24"/>
        </w:rPr>
      </w:pPr>
    </w:p>
    <w:p w14:paraId="38E73B29">
      <w:pPr>
        <w:spacing w:line="360" w:lineRule="auto"/>
        <w:ind w:firstLine="4080" w:firstLineChars="1700"/>
        <w:rPr>
          <w:sz w:val="24"/>
        </w:rPr>
      </w:pPr>
      <w:r>
        <w:rPr>
          <w:sz w:val="24"/>
        </w:rPr>
        <w:t>供应商名称：</w:t>
      </w:r>
    </w:p>
    <w:p w14:paraId="5A18E293">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413F954">
      <w:pPr>
        <w:spacing w:line="460" w:lineRule="exact"/>
        <w:ind w:left="-178" w:leftChars="-85" w:firstLine="240" w:firstLineChars="100"/>
        <w:rPr>
          <w:rFonts w:ascii="宋体" w:hAnsi="宋体"/>
          <w:sz w:val="24"/>
          <w:szCs w:val="24"/>
        </w:rPr>
      </w:pPr>
      <w:r>
        <w:rPr>
          <w:rFonts w:hint="eastAsia" w:ascii="宋体" w:hAnsi="宋体"/>
          <w:sz w:val="24"/>
          <w:szCs w:val="24"/>
        </w:rPr>
        <w:t xml:space="preserve">   </w:t>
      </w:r>
    </w:p>
    <w:p w14:paraId="5ED74C68">
      <w:pPr>
        <w:tabs>
          <w:tab w:val="left" w:pos="360"/>
        </w:tabs>
        <w:spacing w:line="560" w:lineRule="exact"/>
        <w:jc w:val="left"/>
        <w:rPr>
          <w:rFonts w:ascii="宋体" w:hAnsi="宋体"/>
          <w:sz w:val="24"/>
          <w:szCs w:val="24"/>
        </w:rPr>
      </w:pPr>
      <w:r>
        <w:rPr>
          <w:rFonts w:ascii="宋体" w:hAnsi="宋体"/>
          <w:sz w:val="24"/>
          <w:szCs w:val="24"/>
        </w:rPr>
        <w:br w:type="page"/>
      </w:r>
      <w:r>
        <w:rPr>
          <w:rFonts w:hint="eastAsia"/>
          <w:b/>
          <w:sz w:val="24"/>
        </w:rPr>
        <w:t>附件5</w:t>
      </w:r>
    </w:p>
    <w:p w14:paraId="4ADF6312">
      <w:pPr>
        <w:tabs>
          <w:tab w:val="left" w:pos="360"/>
        </w:tabs>
        <w:spacing w:line="560" w:lineRule="exact"/>
        <w:jc w:val="center"/>
        <w:rPr>
          <w:b/>
          <w:sz w:val="24"/>
        </w:rPr>
      </w:pPr>
      <w:r>
        <w:rPr>
          <w:b/>
          <w:sz w:val="24"/>
        </w:rPr>
        <w:t>报价分项一览表</w:t>
      </w:r>
    </w:p>
    <w:p w14:paraId="66D94131">
      <w:pPr>
        <w:tabs>
          <w:tab w:val="left" w:pos="360"/>
        </w:tabs>
        <w:spacing w:line="560" w:lineRule="exact"/>
        <w:jc w:val="center"/>
        <w:rPr>
          <w:b/>
          <w:sz w:val="24"/>
        </w:rPr>
      </w:pPr>
    </w:p>
    <w:p w14:paraId="19F33E9E">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14:paraId="2134D56C">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14:paraId="5F69125A">
      <w:pPr>
        <w:spacing w:line="460" w:lineRule="exact"/>
        <w:rPr>
          <w:sz w:val="24"/>
          <w:u w:val="single"/>
        </w:rPr>
      </w:pPr>
      <w:r>
        <w:rPr>
          <w:sz w:val="24"/>
        </w:rPr>
        <w:t>包号：</w:t>
      </w:r>
      <w:r>
        <w:rPr>
          <w:sz w:val="24"/>
          <w:u w:val="single"/>
        </w:rPr>
        <w:t xml:space="preserve">                        </w:t>
      </w:r>
    </w:p>
    <w:p w14:paraId="5B428BFD">
      <w:pPr>
        <w:spacing w:line="460" w:lineRule="exact"/>
        <w:rPr>
          <w:b/>
          <w:sz w:val="24"/>
        </w:rPr>
      </w:pPr>
      <w:r>
        <w:rPr>
          <w:sz w:val="24"/>
        </w:rPr>
        <w:t xml:space="preserve">                                                              单位：元</w:t>
      </w:r>
    </w:p>
    <w:tbl>
      <w:tblPr>
        <w:tblStyle w:val="34"/>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349"/>
        <w:gridCol w:w="1701"/>
        <w:gridCol w:w="2238"/>
        <w:gridCol w:w="1848"/>
      </w:tblGrid>
      <w:tr w14:paraId="7D71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8" w:type="dxa"/>
            <w:vAlign w:val="center"/>
          </w:tcPr>
          <w:p w14:paraId="74DF584B">
            <w:pPr>
              <w:widowControl/>
              <w:jc w:val="center"/>
              <w:rPr>
                <w:b/>
                <w:bCs/>
                <w:kern w:val="0"/>
                <w:sz w:val="24"/>
                <w:szCs w:val="24"/>
              </w:rPr>
            </w:pPr>
            <w:r>
              <w:rPr>
                <w:b/>
                <w:bCs/>
                <w:kern w:val="0"/>
                <w:sz w:val="24"/>
                <w:szCs w:val="24"/>
              </w:rPr>
              <w:t>项号</w:t>
            </w:r>
          </w:p>
        </w:tc>
        <w:tc>
          <w:tcPr>
            <w:tcW w:w="2349" w:type="dxa"/>
            <w:vAlign w:val="center"/>
          </w:tcPr>
          <w:p w14:paraId="725BF166">
            <w:pPr>
              <w:widowControl/>
              <w:jc w:val="center"/>
              <w:rPr>
                <w:b/>
                <w:bCs/>
                <w:kern w:val="0"/>
                <w:sz w:val="24"/>
                <w:szCs w:val="24"/>
              </w:rPr>
            </w:pPr>
            <w:r>
              <w:rPr>
                <w:b/>
                <w:bCs/>
                <w:kern w:val="0"/>
                <w:sz w:val="24"/>
                <w:szCs w:val="24"/>
              </w:rPr>
              <w:t>服务名称</w:t>
            </w:r>
          </w:p>
        </w:tc>
        <w:tc>
          <w:tcPr>
            <w:tcW w:w="1701" w:type="dxa"/>
            <w:vAlign w:val="center"/>
          </w:tcPr>
          <w:p w14:paraId="08BA04CD">
            <w:pPr>
              <w:widowControl/>
              <w:jc w:val="center"/>
              <w:rPr>
                <w:b/>
                <w:bCs/>
                <w:kern w:val="0"/>
                <w:sz w:val="24"/>
                <w:szCs w:val="24"/>
              </w:rPr>
            </w:pPr>
            <w:r>
              <w:rPr>
                <w:b/>
                <w:bCs/>
                <w:kern w:val="0"/>
                <w:sz w:val="24"/>
                <w:szCs w:val="24"/>
              </w:rPr>
              <w:t>总价</w:t>
            </w:r>
          </w:p>
        </w:tc>
        <w:tc>
          <w:tcPr>
            <w:tcW w:w="2238" w:type="dxa"/>
            <w:vAlign w:val="center"/>
          </w:tcPr>
          <w:p w14:paraId="47995FD1">
            <w:pPr>
              <w:widowControl/>
              <w:jc w:val="center"/>
              <w:rPr>
                <w:b/>
                <w:bCs/>
                <w:kern w:val="0"/>
                <w:sz w:val="24"/>
                <w:szCs w:val="24"/>
              </w:rPr>
            </w:pPr>
            <w:r>
              <w:rPr>
                <w:b/>
                <w:bCs/>
                <w:kern w:val="0"/>
                <w:sz w:val="24"/>
                <w:szCs w:val="24"/>
              </w:rPr>
              <w:t>数量</w:t>
            </w:r>
          </w:p>
        </w:tc>
        <w:tc>
          <w:tcPr>
            <w:tcW w:w="1848" w:type="dxa"/>
            <w:vAlign w:val="center"/>
          </w:tcPr>
          <w:p w14:paraId="492B9750">
            <w:pPr>
              <w:widowControl/>
              <w:jc w:val="center"/>
              <w:rPr>
                <w:b/>
                <w:bCs/>
                <w:kern w:val="0"/>
                <w:sz w:val="24"/>
                <w:szCs w:val="24"/>
              </w:rPr>
            </w:pPr>
            <w:r>
              <w:rPr>
                <w:b/>
                <w:bCs/>
                <w:kern w:val="0"/>
                <w:sz w:val="24"/>
                <w:szCs w:val="24"/>
              </w:rPr>
              <w:t>备注</w:t>
            </w:r>
          </w:p>
        </w:tc>
      </w:tr>
      <w:tr w14:paraId="6F6E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8" w:type="dxa"/>
            <w:vAlign w:val="center"/>
          </w:tcPr>
          <w:p w14:paraId="38064BC3">
            <w:pPr>
              <w:widowControl/>
              <w:jc w:val="center"/>
              <w:rPr>
                <w:kern w:val="0"/>
                <w:sz w:val="24"/>
                <w:szCs w:val="24"/>
              </w:rPr>
            </w:pPr>
            <w:r>
              <w:rPr>
                <w:kern w:val="0"/>
                <w:sz w:val="24"/>
                <w:szCs w:val="24"/>
              </w:rPr>
              <w:t>1</w:t>
            </w:r>
          </w:p>
        </w:tc>
        <w:tc>
          <w:tcPr>
            <w:tcW w:w="2349" w:type="dxa"/>
            <w:vAlign w:val="center"/>
          </w:tcPr>
          <w:p w14:paraId="60168170">
            <w:pPr>
              <w:widowControl/>
              <w:jc w:val="center"/>
              <w:rPr>
                <w:kern w:val="0"/>
                <w:sz w:val="24"/>
                <w:szCs w:val="24"/>
              </w:rPr>
            </w:pPr>
          </w:p>
        </w:tc>
        <w:tc>
          <w:tcPr>
            <w:tcW w:w="1701" w:type="dxa"/>
            <w:vAlign w:val="center"/>
          </w:tcPr>
          <w:p w14:paraId="12F3380D">
            <w:pPr>
              <w:widowControl/>
              <w:jc w:val="center"/>
              <w:rPr>
                <w:kern w:val="0"/>
                <w:sz w:val="24"/>
                <w:szCs w:val="24"/>
              </w:rPr>
            </w:pPr>
          </w:p>
        </w:tc>
        <w:tc>
          <w:tcPr>
            <w:tcW w:w="2238" w:type="dxa"/>
            <w:vAlign w:val="center"/>
          </w:tcPr>
          <w:p w14:paraId="1203E223">
            <w:pPr>
              <w:widowControl/>
              <w:jc w:val="center"/>
              <w:rPr>
                <w:sz w:val="24"/>
                <w:szCs w:val="24"/>
              </w:rPr>
            </w:pPr>
            <w:r>
              <w:rPr>
                <w:sz w:val="24"/>
                <w:szCs w:val="24"/>
              </w:rPr>
              <w:t>1项</w:t>
            </w:r>
          </w:p>
        </w:tc>
        <w:tc>
          <w:tcPr>
            <w:tcW w:w="1848" w:type="dxa"/>
            <w:vAlign w:val="center"/>
          </w:tcPr>
          <w:p w14:paraId="6C3E6807">
            <w:pPr>
              <w:widowControl/>
              <w:jc w:val="center"/>
              <w:rPr>
                <w:sz w:val="24"/>
                <w:szCs w:val="24"/>
              </w:rPr>
            </w:pPr>
          </w:p>
        </w:tc>
      </w:tr>
      <w:tr w14:paraId="24EA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14" w:type="dxa"/>
            <w:gridSpan w:val="5"/>
            <w:vAlign w:val="center"/>
          </w:tcPr>
          <w:p w14:paraId="2D2DDCDD">
            <w:pPr>
              <w:widowControl/>
              <w:jc w:val="left"/>
              <w:rPr>
                <w:kern w:val="0"/>
                <w:sz w:val="24"/>
                <w:szCs w:val="24"/>
              </w:rPr>
            </w:pPr>
            <w:r>
              <w:rPr>
                <w:kern w:val="0"/>
                <w:sz w:val="24"/>
                <w:szCs w:val="24"/>
              </w:rPr>
              <w:t>其中</w:t>
            </w:r>
          </w:p>
        </w:tc>
      </w:tr>
      <w:tr w14:paraId="4470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5F659C0E">
            <w:pPr>
              <w:widowControl/>
              <w:jc w:val="left"/>
              <w:rPr>
                <w:b/>
                <w:sz w:val="24"/>
                <w:szCs w:val="24"/>
              </w:rPr>
            </w:pPr>
            <w:r>
              <w:rPr>
                <w:b/>
                <w:sz w:val="24"/>
                <w:szCs w:val="24"/>
              </w:rPr>
              <w:t>分项名称</w:t>
            </w:r>
          </w:p>
        </w:tc>
        <w:tc>
          <w:tcPr>
            <w:tcW w:w="1701" w:type="dxa"/>
            <w:vAlign w:val="center"/>
          </w:tcPr>
          <w:p w14:paraId="433043D3">
            <w:pPr>
              <w:widowControl/>
              <w:jc w:val="center"/>
              <w:rPr>
                <w:b/>
                <w:kern w:val="0"/>
                <w:sz w:val="24"/>
                <w:szCs w:val="24"/>
              </w:rPr>
            </w:pPr>
            <w:r>
              <w:rPr>
                <w:b/>
                <w:kern w:val="0"/>
                <w:sz w:val="24"/>
                <w:szCs w:val="24"/>
              </w:rPr>
              <w:t>价格</w:t>
            </w:r>
          </w:p>
        </w:tc>
        <w:tc>
          <w:tcPr>
            <w:tcW w:w="2238" w:type="dxa"/>
            <w:vAlign w:val="center"/>
          </w:tcPr>
          <w:p w14:paraId="346CA021">
            <w:pPr>
              <w:widowControl/>
              <w:jc w:val="center"/>
              <w:rPr>
                <w:b/>
                <w:kern w:val="0"/>
                <w:sz w:val="24"/>
                <w:szCs w:val="24"/>
              </w:rPr>
            </w:pPr>
            <w:r>
              <w:rPr>
                <w:b/>
                <w:kern w:val="0"/>
                <w:sz w:val="24"/>
                <w:szCs w:val="24"/>
              </w:rPr>
              <w:t>数量</w:t>
            </w:r>
          </w:p>
        </w:tc>
        <w:tc>
          <w:tcPr>
            <w:tcW w:w="1848" w:type="dxa"/>
            <w:vAlign w:val="center"/>
          </w:tcPr>
          <w:p w14:paraId="5C929C42">
            <w:pPr>
              <w:widowControl/>
              <w:jc w:val="center"/>
              <w:rPr>
                <w:b/>
                <w:bCs/>
                <w:kern w:val="0"/>
                <w:sz w:val="24"/>
                <w:szCs w:val="24"/>
              </w:rPr>
            </w:pPr>
            <w:r>
              <w:rPr>
                <w:b/>
                <w:bCs/>
                <w:kern w:val="0"/>
                <w:sz w:val="24"/>
                <w:szCs w:val="24"/>
              </w:rPr>
              <w:t>备注</w:t>
            </w:r>
          </w:p>
        </w:tc>
      </w:tr>
      <w:tr w14:paraId="7CD9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195E9CA7">
            <w:pPr>
              <w:widowControl/>
              <w:jc w:val="left"/>
              <w:rPr>
                <w:kern w:val="0"/>
                <w:sz w:val="24"/>
                <w:szCs w:val="24"/>
              </w:rPr>
            </w:pPr>
          </w:p>
        </w:tc>
        <w:tc>
          <w:tcPr>
            <w:tcW w:w="1701" w:type="dxa"/>
            <w:vAlign w:val="center"/>
          </w:tcPr>
          <w:p w14:paraId="6B2A47F6">
            <w:pPr>
              <w:widowControl/>
              <w:jc w:val="center"/>
              <w:rPr>
                <w:kern w:val="0"/>
                <w:sz w:val="24"/>
                <w:szCs w:val="24"/>
              </w:rPr>
            </w:pPr>
          </w:p>
        </w:tc>
        <w:tc>
          <w:tcPr>
            <w:tcW w:w="2238" w:type="dxa"/>
            <w:vAlign w:val="center"/>
          </w:tcPr>
          <w:p w14:paraId="5A66B777">
            <w:pPr>
              <w:widowControl/>
              <w:jc w:val="center"/>
              <w:rPr>
                <w:kern w:val="0"/>
                <w:sz w:val="24"/>
                <w:szCs w:val="24"/>
              </w:rPr>
            </w:pPr>
          </w:p>
        </w:tc>
        <w:tc>
          <w:tcPr>
            <w:tcW w:w="1848" w:type="dxa"/>
            <w:vAlign w:val="center"/>
          </w:tcPr>
          <w:p w14:paraId="6782BC0C">
            <w:pPr>
              <w:widowControl/>
              <w:jc w:val="center"/>
              <w:rPr>
                <w:sz w:val="24"/>
                <w:szCs w:val="24"/>
              </w:rPr>
            </w:pPr>
          </w:p>
        </w:tc>
      </w:tr>
      <w:tr w14:paraId="52A2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29C45D8E">
            <w:pPr>
              <w:widowControl/>
              <w:jc w:val="left"/>
              <w:rPr>
                <w:kern w:val="0"/>
                <w:sz w:val="24"/>
                <w:szCs w:val="24"/>
              </w:rPr>
            </w:pPr>
          </w:p>
        </w:tc>
        <w:tc>
          <w:tcPr>
            <w:tcW w:w="1701" w:type="dxa"/>
            <w:vAlign w:val="center"/>
          </w:tcPr>
          <w:p w14:paraId="0AAF13E6">
            <w:pPr>
              <w:widowControl/>
              <w:jc w:val="center"/>
              <w:rPr>
                <w:kern w:val="0"/>
                <w:sz w:val="24"/>
                <w:szCs w:val="24"/>
              </w:rPr>
            </w:pPr>
          </w:p>
        </w:tc>
        <w:tc>
          <w:tcPr>
            <w:tcW w:w="2238" w:type="dxa"/>
            <w:vAlign w:val="center"/>
          </w:tcPr>
          <w:p w14:paraId="0AC0EF69">
            <w:pPr>
              <w:widowControl/>
              <w:jc w:val="center"/>
              <w:rPr>
                <w:kern w:val="0"/>
                <w:sz w:val="24"/>
                <w:szCs w:val="24"/>
              </w:rPr>
            </w:pPr>
          </w:p>
        </w:tc>
        <w:tc>
          <w:tcPr>
            <w:tcW w:w="1848" w:type="dxa"/>
            <w:vAlign w:val="center"/>
          </w:tcPr>
          <w:p w14:paraId="2D08187D">
            <w:pPr>
              <w:widowControl/>
              <w:jc w:val="center"/>
              <w:rPr>
                <w:sz w:val="24"/>
                <w:szCs w:val="24"/>
              </w:rPr>
            </w:pPr>
          </w:p>
        </w:tc>
      </w:tr>
      <w:tr w14:paraId="66E7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74A9F7B4">
            <w:pPr>
              <w:widowControl/>
              <w:jc w:val="left"/>
              <w:rPr>
                <w:kern w:val="0"/>
                <w:sz w:val="24"/>
                <w:szCs w:val="24"/>
              </w:rPr>
            </w:pPr>
          </w:p>
        </w:tc>
        <w:tc>
          <w:tcPr>
            <w:tcW w:w="1701" w:type="dxa"/>
            <w:vAlign w:val="center"/>
          </w:tcPr>
          <w:p w14:paraId="22C1F96E">
            <w:pPr>
              <w:widowControl/>
              <w:jc w:val="center"/>
              <w:rPr>
                <w:kern w:val="0"/>
                <w:sz w:val="24"/>
                <w:szCs w:val="24"/>
              </w:rPr>
            </w:pPr>
          </w:p>
        </w:tc>
        <w:tc>
          <w:tcPr>
            <w:tcW w:w="2238" w:type="dxa"/>
            <w:vAlign w:val="center"/>
          </w:tcPr>
          <w:p w14:paraId="60D40AC6">
            <w:pPr>
              <w:widowControl/>
              <w:jc w:val="center"/>
              <w:rPr>
                <w:kern w:val="0"/>
                <w:sz w:val="24"/>
                <w:szCs w:val="24"/>
              </w:rPr>
            </w:pPr>
          </w:p>
        </w:tc>
        <w:tc>
          <w:tcPr>
            <w:tcW w:w="1848" w:type="dxa"/>
            <w:vAlign w:val="center"/>
          </w:tcPr>
          <w:p w14:paraId="3864C8CF">
            <w:pPr>
              <w:widowControl/>
              <w:jc w:val="center"/>
              <w:rPr>
                <w:sz w:val="24"/>
                <w:szCs w:val="24"/>
              </w:rPr>
            </w:pPr>
          </w:p>
        </w:tc>
      </w:tr>
      <w:tr w14:paraId="39F1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6AD84281">
            <w:pPr>
              <w:widowControl/>
              <w:jc w:val="left"/>
              <w:rPr>
                <w:kern w:val="0"/>
                <w:sz w:val="24"/>
                <w:szCs w:val="24"/>
              </w:rPr>
            </w:pPr>
          </w:p>
        </w:tc>
        <w:tc>
          <w:tcPr>
            <w:tcW w:w="1701" w:type="dxa"/>
            <w:vAlign w:val="center"/>
          </w:tcPr>
          <w:p w14:paraId="5B7F7CA0">
            <w:pPr>
              <w:widowControl/>
              <w:jc w:val="center"/>
              <w:rPr>
                <w:kern w:val="0"/>
                <w:sz w:val="24"/>
                <w:szCs w:val="24"/>
              </w:rPr>
            </w:pPr>
          </w:p>
        </w:tc>
        <w:tc>
          <w:tcPr>
            <w:tcW w:w="2238" w:type="dxa"/>
            <w:vAlign w:val="center"/>
          </w:tcPr>
          <w:p w14:paraId="5B6A329D">
            <w:pPr>
              <w:widowControl/>
              <w:jc w:val="center"/>
              <w:rPr>
                <w:kern w:val="0"/>
                <w:sz w:val="24"/>
                <w:szCs w:val="24"/>
              </w:rPr>
            </w:pPr>
          </w:p>
        </w:tc>
        <w:tc>
          <w:tcPr>
            <w:tcW w:w="1848" w:type="dxa"/>
            <w:vAlign w:val="center"/>
          </w:tcPr>
          <w:p w14:paraId="59FAF12F">
            <w:pPr>
              <w:widowControl/>
              <w:jc w:val="center"/>
              <w:rPr>
                <w:sz w:val="24"/>
                <w:szCs w:val="24"/>
              </w:rPr>
            </w:pPr>
          </w:p>
        </w:tc>
      </w:tr>
      <w:tr w14:paraId="3D51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1C7E2C50">
            <w:pPr>
              <w:widowControl/>
              <w:jc w:val="left"/>
              <w:rPr>
                <w:sz w:val="24"/>
              </w:rPr>
            </w:pPr>
          </w:p>
        </w:tc>
        <w:tc>
          <w:tcPr>
            <w:tcW w:w="1701" w:type="dxa"/>
            <w:vAlign w:val="center"/>
          </w:tcPr>
          <w:p w14:paraId="54400039">
            <w:pPr>
              <w:widowControl/>
              <w:jc w:val="center"/>
              <w:rPr>
                <w:kern w:val="0"/>
                <w:sz w:val="24"/>
                <w:szCs w:val="24"/>
              </w:rPr>
            </w:pPr>
          </w:p>
        </w:tc>
        <w:tc>
          <w:tcPr>
            <w:tcW w:w="2238" w:type="dxa"/>
            <w:vAlign w:val="center"/>
          </w:tcPr>
          <w:p w14:paraId="17906AAB">
            <w:pPr>
              <w:widowControl/>
              <w:jc w:val="center"/>
              <w:rPr>
                <w:kern w:val="0"/>
                <w:sz w:val="24"/>
                <w:szCs w:val="24"/>
              </w:rPr>
            </w:pPr>
          </w:p>
        </w:tc>
        <w:tc>
          <w:tcPr>
            <w:tcW w:w="1848" w:type="dxa"/>
            <w:vAlign w:val="center"/>
          </w:tcPr>
          <w:p w14:paraId="43A6C29A">
            <w:pPr>
              <w:widowControl/>
              <w:jc w:val="center"/>
              <w:rPr>
                <w:kern w:val="0"/>
                <w:sz w:val="24"/>
                <w:szCs w:val="24"/>
              </w:rPr>
            </w:pPr>
          </w:p>
        </w:tc>
      </w:tr>
      <w:tr w14:paraId="22A3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749C9323">
            <w:pPr>
              <w:widowControl/>
              <w:jc w:val="left"/>
              <w:rPr>
                <w:sz w:val="24"/>
              </w:rPr>
            </w:pPr>
            <w:r>
              <w:rPr>
                <w:sz w:val="24"/>
              </w:rPr>
              <w:t>……</w:t>
            </w:r>
          </w:p>
        </w:tc>
        <w:tc>
          <w:tcPr>
            <w:tcW w:w="1701" w:type="dxa"/>
            <w:vAlign w:val="center"/>
          </w:tcPr>
          <w:p w14:paraId="5D5ACF84">
            <w:pPr>
              <w:widowControl/>
              <w:jc w:val="center"/>
              <w:rPr>
                <w:kern w:val="0"/>
                <w:sz w:val="24"/>
                <w:szCs w:val="24"/>
              </w:rPr>
            </w:pPr>
          </w:p>
        </w:tc>
        <w:tc>
          <w:tcPr>
            <w:tcW w:w="2238" w:type="dxa"/>
            <w:vAlign w:val="center"/>
          </w:tcPr>
          <w:p w14:paraId="1BAEF0D2">
            <w:pPr>
              <w:widowControl/>
              <w:jc w:val="center"/>
              <w:rPr>
                <w:kern w:val="0"/>
                <w:sz w:val="24"/>
                <w:szCs w:val="24"/>
              </w:rPr>
            </w:pPr>
          </w:p>
        </w:tc>
        <w:tc>
          <w:tcPr>
            <w:tcW w:w="1848" w:type="dxa"/>
            <w:vAlign w:val="center"/>
          </w:tcPr>
          <w:p w14:paraId="0209D110">
            <w:pPr>
              <w:widowControl/>
              <w:jc w:val="center"/>
              <w:rPr>
                <w:kern w:val="0"/>
                <w:sz w:val="24"/>
                <w:szCs w:val="24"/>
              </w:rPr>
            </w:pPr>
          </w:p>
        </w:tc>
      </w:tr>
      <w:tr w14:paraId="58AD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6F6220C6">
            <w:pPr>
              <w:widowControl/>
              <w:jc w:val="center"/>
              <w:rPr>
                <w:sz w:val="24"/>
              </w:rPr>
            </w:pPr>
          </w:p>
        </w:tc>
        <w:tc>
          <w:tcPr>
            <w:tcW w:w="1701" w:type="dxa"/>
            <w:vAlign w:val="center"/>
          </w:tcPr>
          <w:p w14:paraId="1E77F7E0">
            <w:pPr>
              <w:widowControl/>
              <w:jc w:val="center"/>
              <w:rPr>
                <w:kern w:val="0"/>
                <w:sz w:val="24"/>
                <w:szCs w:val="24"/>
              </w:rPr>
            </w:pPr>
          </w:p>
        </w:tc>
        <w:tc>
          <w:tcPr>
            <w:tcW w:w="2238" w:type="dxa"/>
            <w:vAlign w:val="center"/>
          </w:tcPr>
          <w:p w14:paraId="2D2C7287">
            <w:pPr>
              <w:widowControl/>
              <w:jc w:val="center"/>
              <w:rPr>
                <w:kern w:val="0"/>
                <w:sz w:val="24"/>
                <w:szCs w:val="24"/>
              </w:rPr>
            </w:pPr>
          </w:p>
        </w:tc>
        <w:tc>
          <w:tcPr>
            <w:tcW w:w="1848" w:type="dxa"/>
            <w:vAlign w:val="center"/>
          </w:tcPr>
          <w:p w14:paraId="20E4202E">
            <w:pPr>
              <w:widowControl/>
              <w:jc w:val="center"/>
              <w:rPr>
                <w:kern w:val="0"/>
                <w:sz w:val="24"/>
                <w:szCs w:val="24"/>
              </w:rPr>
            </w:pPr>
          </w:p>
        </w:tc>
      </w:tr>
    </w:tbl>
    <w:p w14:paraId="61F7B7A5">
      <w:pPr>
        <w:ind w:left="180"/>
      </w:pPr>
    </w:p>
    <w:p w14:paraId="7D093C6C">
      <w:pPr>
        <w:spacing w:line="480" w:lineRule="auto"/>
        <w:ind w:left="181"/>
        <w:rPr>
          <w:sz w:val="24"/>
          <w:szCs w:val="24"/>
        </w:rPr>
      </w:pPr>
      <w:r>
        <w:rPr>
          <w:sz w:val="24"/>
          <w:szCs w:val="24"/>
        </w:rPr>
        <w:t>注：</w:t>
      </w:r>
    </w:p>
    <w:p w14:paraId="087C81E2">
      <w:pPr>
        <w:spacing w:line="480" w:lineRule="auto"/>
        <w:ind w:left="181"/>
        <w:rPr>
          <w:sz w:val="24"/>
          <w:szCs w:val="24"/>
        </w:rPr>
      </w:pPr>
      <w:r>
        <w:rPr>
          <w:sz w:val="24"/>
          <w:szCs w:val="24"/>
        </w:rPr>
        <w:t>1. 本表第一行填写本项目总价，须与附件</w:t>
      </w:r>
      <w:r>
        <w:rPr>
          <w:rFonts w:hint="eastAsia"/>
          <w:sz w:val="24"/>
          <w:szCs w:val="24"/>
        </w:rPr>
        <w:t>4</w:t>
      </w:r>
      <w:r>
        <w:rPr>
          <w:sz w:val="24"/>
          <w:szCs w:val="24"/>
        </w:rPr>
        <w:t>中总价保持一致。</w:t>
      </w:r>
    </w:p>
    <w:p w14:paraId="78D14C66">
      <w:pPr>
        <w:spacing w:line="480" w:lineRule="auto"/>
        <w:ind w:left="181"/>
        <w:rPr>
          <w:sz w:val="24"/>
          <w:szCs w:val="24"/>
        </w:rPr>
      </w:pPr>
      <w:r>
        <w:rPr>
          <w:sz w:val="24"/>
          <w:szCs w:val="24"/>
        </w:rPr>
        <w:t>2. 下面应填写分项价格及分项名称（分项名称可根据实际情况增减、修改），分项价格汇总应等于总价。</w:t>
      </w:r>
    </w:p>
    <w:p w14:paraId="226D7423">
      <w:pPr>
        <w:spacing w:line="460" w:lineRule="exact"/>
        <w:ind w:left="192" w:firstLine="3948" w:firstLineChars="1645"/>
        <w:rPr>
          <w:sz w:val="24"/>
        </w:rPr>
      </w:pPr>
    </w:p>
    <w:p w14:paraId="2A42F4CE">
      <w:pPr>
        <w:spacing w:line="360" w:lineRule="auto"/>
        <w:ind w:firstLine="4080" w:firstLineChars="1700"/>
        <w:rPr>
          <w:sz w:val="24"/>
        </w:rPr>
      </w:pPr>
      <w:r>
        <w:rPr>
          <w:sz w:val="24"/>
        </w:rPr>
        <w:t>供应商名称：</w:t>
      </w:r>
    </w:p>
    <w:p w14:paraId="398844AA">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1CF34DB">
      <w:pPr>
        <w:spacing w:line="460" w:lineRule="exact"/>
        <w:ind w:left="192"/>
        <w:rPr>
          <w:rFonts w:ascii="宋体" w:hAnsi="宋体"/>
          <w:sz w:val="24"/>
          <w:szCs w:val="24"/>
        </w:rPr>
      </w:pPr>
    </w:p>
    <w:p w14:paraId="1C967413">
      <w:pPr>
        <w:widowControl/>
        <w:jc w:val="left"/>
        <w:rPr>
          <w:rFonts w:ascii="宋体" w:hAnsi="宋体"/>
          <w:sz w:val="24"/>
          <w:szCs w:val="24"/>
        </w:rPr>
      </w:pPr>
      <w:r>
        <w:rPr>
          <w:rFonts w:ascii="宋体" w:hAnsi="宋体"/>
          <w:sz w:val="24"/>
          <w:szCs w:val="24"/>
        </w:rPr>
        <w:br w:type="page"/>
      </w:r>
    </w:p>
    <w:p w14:paraId="54C56DF3">
      <w:pPr>
        <w:spacing w:line="460" w:lineRule="exact"/>
        <w:jc w:val="left"/>
        <w:rPr>
          <w:b/>
          <w:sz w:val="24"/>
        </w:rPr>
      </w:pPr>
      <w:r>
        <w:rPr>
          <w:b/>
          <w:sz w:val="24"/>
        </w:rPr>
        <w:t>附件6</w:t>
      </w:r>
      <w:r>
        <w:rPr>
          <w:rFonts w:hint="eastAsia"/>
          <w:b/>
          <w:sz w:val="24"/>
        </w:rPr>
        <w:t>-1</w:t>
      </w:r>
    </w:p>
    <w:p w14:paraId="31507202">
      <w:pPr>
        <w:tabs>
          <w:tab w:val="left" w:pos="360"/>
        </w:tabs>
        <w:spacing w:line="560" w:lineRule="exact"/>
        <w:jc w:val="center"/>
        <w:rPr>
          <w:b/>
          <w:sz w:val="24"/>
        </w:rPr>
      </w:pPr>
      <w:r>
        <w:rPr>
          <w:b/>
          <w:sz w:val="24"/>
        </w:rPr>
        <w:t>商务要求点对点应答表</w:t>
      </w:r>
    </w:p>
    <w:p w14:paraId="4F1DD1A9">
      <w:pPr>
        <w:spacing w:line="460" w:lineRule="exact"/>
        <w:rPr>
          <w:sz w:val="24"/>
        </w:rPr>
      </w:pPr>
    </w:p>
    <w:p w14:paraId="4E906112">
      <w:pPr>
        <w:spacing w:line="460" w:lineRule="exact"/>
        <w:rPr>
          <w:sz w:val="24"/>
        </w:rPr>
      </w:pPr>
      <w:r>
        <w:rPr>
          <w:sz w:val="24"/>
        </w:rPr>
        <w:t>项目名称：</w:t>
      </w:r>
      <w:r>
        <w:rPr>
          <w:sz w:val="24"/>
          <w:u w:val="single"/>
        </w:rPr>
        <w:t xml:space="preserve">                    </w:t>
      </w:r>
    </w:p>
    <w:p w14:paraId="30698489">
      <w:pPr>
        <w:spacing w:line="460" w:lineRule="exact"/>
        <w:rPr>
          <w:sz w:val="24"/>
        </w:rPr>
      </w:pPr>
      <w:r>
        <w:rPr>
          <w:sz w:val="24"/>
        </w:rPr>
        <w:t>项目编号：</w:t>
      </w:r>
      <w:r>
        <w:rPr>
          <w:sz w:val="24"/>
          <w:u w:val="single"/>
        </w:rPr>
        <w:t xml:space="preserve">                    </w:t>
      </w:r>
    </w:p>
    <w:p w14:paraId="44BF4322">
      <w:pPr>
        <w:spacing w:line="460" w:lineRule="exact"/>
        <w:rPr>
          <w:sz w:val="24"/>
          <w:u w:val="single"/>
        </w:rPr>
      </w:pPr>
      <w:r>
        <w:rPr>
          <w:sz w:val="24"/>
        </w:rPr>
        <w:t>包号：</w:t>
      </w:r>
      <w:r>
        <w:rPr>
          <w:sz w:val="24"/>
          <w:u w:val="single"/>
        </w:rPr>
        <w:t xml:space="preserve">                        </w:t>
      </w:r>
    </w:p>
    <w:p w14:paraId="733B360E">
      <w:pPr>
        <w:spacing w:line="460" w:lineRule="exact"/>
        <w:rPr>
          <w:sz w:val="24"/>
          <w:u w:val="single"/>
        </w:rPr>
      </w:pPr>
    </w:p>
    <w:tbl>
      <w:tblPr>
        <w:tblStyle w:val="3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500"/>
        <w:gridCol w:w="2680"/>
        <w:gridCol w:w="1979"/>
        <w:gridCol w:w="1241"/>
      </w:tblGrid>
      <w:tr w14:paraId="487D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5F4DD9D6">
            <w:pPr>
              <w:widowControl/>
              <w:snapToGrid w:val="0"/>
              <w:jc w:val="center"/>
              <w:rPr>
                <w:kern w:val="0"/>
                <w:sz w:val="24"/>
                <w:szCs w:val="24"/>
              </w:rPr>
            </w:pPr>
            <w:r>
              <w:rPr>
                <w:kern w:val="0"/>
                <w:sz w:val="24"/>
                <w:szCs w:val="24"/>
              </w:rPr>
              <w:t>序号</w:t>
            </w:r>
          </w:p>
        </w:tc>
        <w:tc>
          <w:tcPr>
            <w:tcW w:w="2500" w:type="dxa"/>
            <w:shd w:val="clear" w:color="auto" w:fill="auto"/>
            <w:vAlign w:val="center"/>
          </w:tcPr>
          <w:p w14:paraId="454D2416">
            <w:pPr>
              <w:widowControl/>
              <w:snapToGrid w:val="0"/>
              <w:jc w:val="center"/>
              <w:rPr>
                <w:kern w:val="0"/>
                <w:sz w:val="24"/>
                <w:szCs w:val="24"/>
              </w:rPr>
            </w:pPr>
            <w:r>
              <w:rPr>
                <w:rFonts w:hint="eastAsia"/>
                <w:kern w:val="0"/>
                <w:sz w:val="24"/>
                <w:szCs w:val="24"/>
              </w:rPr>
              <w:t>采购文件</w:t>
            </w:r>
            <w:r>
              <w:rPr>
                <w:kern w:val="0"/>
                <w:sz w:val="24"/>
                <w:szCs w:val="24"/>
              </w:rPr>
              <w:t>要求</w:t>
            </w:r>
          </w:p>
        </w:tc>
        <w:tc>
          <w:tcPr>
            <w:tcW w:w="2680" w:type="dxa"/>
            <w:shd w:val="clear" w:color="auto" w:fill="auto"/>
            <w:vAlign w:val="center"/>
          </w:tcPr>
          <w:p w14:paraId="40FFD521">
            <w:pPr>
              <w:widowControl/>
              <w:snapToGrid w:val="0"/>
              <w:jc w:val="center"/>
              <w:rPr>
                <w:kern w:val="0"/>
                <w:sz w:val="24"/>
                <w:szCs w:val="24"/>
              </w:rPr>
            </w:pPr>
            <w:r>
              <w:rPr>
                <w:rFonts w:hint="eastAsia"/>
                <w:kern w:val="0"/>
                <w:sz w:val="24"/>
                <w:szCs w:val="24"/>
              </w:rPr>
              <w:t>响应</w:t>
            </w:r>
            <w:r>
              <w:rPr>
                <w:kern w:val="0"/>
                <w:sz w:val="24"/>
                <w:szCs w:val="24"/>
              </w:rPr>
              <w:t>应答</w:t>
            </w:r>
          </w:p>
        </w:tc>
        <w:tc>
          <w:tcPr>
            <w:tcW w:w="1979" w:type="dxa"/>
            <w:shd w:val="clear" w:color="auto" w:fill="auto"/>
            <w:vAlign w:val="center"/>
          </w:tcPr>
          <w:p w14:paraId="3F6EC545">
            <w:pPr>
              <w:widowControl/>
              <w:snapToGrid w:val="0"/>
              <w:jc w:val="center"/>
              <w:rPr>
                <w:kern w:val="0"/>
                <w:sz w:val="24"/>
                <w:szCs w:val="24"/>
              </w:rPr>
            </w:pPr>
            <w:r>
              <w:rPr>
                <w:kern w:val="0"/>
                <w:sz w:val="24"/>
                <w:szCs w:val="24"/>
              </w:rPr>
              <w:t>偏离说明</w:t>
            </w:r>
          </w:p>
        </w:tc>
        <w:tc>
          <w:tcPr>
            <w:tcW w:w="1241" w:type="dxa"/>
            <w:shd w:val="clear" w:color="auto" w:fill="auto"/>
            <w:vAlign w:val="center"/>
          </w:tcPr>
          <w:p w14:paraId="426329A1">
            <w:pPr>
              <w:widowControl/>
              <w:snapToGrid w:val="0"/>
              <w:jc w:val="center"/>
              <w:rPr>
                <w:kern w:val="0"/>
                <w:sz w:val="24"/>
                <w:szCs w:val="24"/>
              </w:rPr>
            </w:pPr>
            <w:r>
              <w:rPr>
                <w:kern w:val="0"/>
                <w:sz w:val="24"/>
                <w:szCs w:val="24"/>
              </w:rPr>
              <w:t>备注</w:t>
            </w:r>
          </w:p>
        </w:tc>
      </w:tr>
      <w:tr w14:paraId="4BEA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762D6C39">
            <w:pPr>
              <w:widowControl/>
              <w:snapToGrid w:val="0"/>
              <w:jc w:val="left"/>
              <w:rPr>
                <w:kern w:val="0"/>
                <w:sz w:val="24"/>
                <w:szCs w:val="24"/>
              </w:rPr>
            </w:pPr>
            <w:r>
              <w:rPr>
                <w:kern w:val="0"/>
                <w:sz w:val="24"/>
                <w:szCs w:val="24"/>
              </w:rPr>
              <w:t>（</w:t>
            </w:r>
            <w:r>
              <w:rPr>
                <w:rFonts w:hint="eastAsia"/>
                <w:kern w:val="0"/>
                <w:sz w:val="24"/>
                <w:szCs w:val="24"/>
              </w:rPr>
              <w:t>一</w:t>
            </w:r>
            <w:r>
              <w:rPr>
                <w:kern w:val="0"/>
                <w:sz w:val="24"/>
                <w:szCs w:val="24"/>
              </w:rPr>
              <w:t>）报价要求</w:t>
            </w:r>
          </w:p>
        </w:tc>
      </w:tr>
      <w:tr w14:paraId="1507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4902D7C9">
            <w:pPr>
              <w:widowControl/>
              <w:snapToGrid w:val="0"/>
              <w:jc w:val="center"/>
              <w:rPr>
                <w:kern w:val="0"/>
                <w:sz w:val="24"/>
                <w:szCs w:val="24"/>
              </w:rPr>
            </w:pPr>
          </w:p>
        </w:tc>
        <w:tc>
          <w:tcPr>
            <w:tcW w:w="2500" w:type="dxa"/>
            <w:shd w:val="clear" w:color="auto" w:fill="auto"/>
            <w:vAlign w:val="center"/>
          </w:tcPr>
          <w:p w14:paraId="0F91919E">
            <w:pPr>
              <w:widowControl/>
              <w:snapToGrid w:val="0"/>
              <w:jc w:val="left"/>
              <w:rPr>
                <w:kern w:val="0"/>
                <w:sz w:val="24"/>
                <w:szCs w:val="24"/>
              </w:rPr>
            </w:pPr>
          </w:p>
        </w:tc>
        <w:tc>
          <w:tcPr>
            <w:tcW w:w="2680" w:type="dxa"/>
            <w:shd w:val="clear" w:color="auto" w:fill="auto"/>
            <w:vAlign w:val="center"/>
          </w:tcPr>
          <w:p w14:paraId="229FFB50">
            <w:pPr>
              <w:widowControl/>
              <w:snapToGrid w:val="0"/>
              <w:jc w:val="left"/>
              <w:rPr>
                <w:kern w:val="0"/>
                <w:sz w:val="24"/>
                <w:szCs w:val="24"/>
              </w:rPr>
            </w:pPr>
          </w:p>
        </w:tc>
        <w:tc>
          <w:tcPr>
            <w:tcW w:w="1979" w:type="dxa"/>
            <w:shd w:val="clear" w:color="auto" w:fill="auto"/>
            <w:vAlign w:val="center"/>
          </w:tcPr>
          <w:p w14:paraId="6B9B47C2">
            <w:pPr>
              <w:widowControl/>
              <w:snapToGrid w:val="0"/>
              <w:jc w:val="left"/>
              <w:rPr>
                <w:kern w:val="0"/>
                <w:sz w:val="24"/>
                <w:szCs w:val="24"/>
              </w:rPr>
            </w:pPr>
          </w:p>
        </w:tc>
        <w:tc>
          <w:tcPr>
            <w:tcW w:w="1241" w:type="dxa"/>
            <w:shd w:val="clear" w:color="auto" w:fill="auto"/>
            <w:vAlign w:val="center"/>
          </w:tcPr>
          <w:p w14:paraId="728B8179">
            <w:pPr>
              <w:widowControl/>
              <w:snapToGrid w:val="0"/>
              <w:jc w:val="left"/>
              <w:rPr>
                <w:kern w:val="0"/>
                <w:sz w:val="24"/>
                <w:szCs w:val="24"/>
              </w:rPr>
            </w:pPr>
          </w:p>
        </w:tc>
      </w:tr>
      <w:tr w14:paraId="28E7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shd w:val="clear" w:color="auto" w:fill="auto"/>
            <w:vAlign w:val="center"/>
          </w:tcPr>
          <w:p w14:paraId="31A7653F">
            <w:pPr>
              <w:widowControl/>
              <w:snapToGrid w:val="0"/>
              <w:jc w:val="center"/>
              <w:rPr>
                <w:kern w:val="0"/>
                <w:sz w:val="24"/>
                <w:szCs w:val="24"/>
              </w:rPr>
            </w:pPr>
          </w:p>
        </w:tc>
        <w:tc>
          <w:tcPr>
            <w:tcW w:w="2500" w:type="dxa"/>
            <w:shd w:val="clear" w:color="auto" w:fill="auto"/>
            <w:vAlign w:val="center"/>
          </w:tcPr>
          <w:p w14:paraId="17EAFE65">
            <w:pPr>
              <w:widowControl/>
              <w:snapToGrid w:val="0"/>
              <w:jc w:val="left"/>
              <w:rPr>
                <w:kern w:val="0"/>
                <w:sz w:val="24"/>
                <w:szCs w:val="24"/>
              </w:rPr>
            </w:pPr>
          </w:p>
        </w:tc>
        <w:tc>
          <w:tcPr>
            <w:tcW w:w="2680" w:type="dxa"/>
            <w:shd w:val="clear" w:color="auto" w:fill="auto"/>
            <w:vAlign w:val="center"/>
          </w:tcPr>
          <w:p w14:paraId="72A98BC1">
            <w:pPr>
              <w:widowControl/>
              <w:snapToGrid w:val="0"/>
              <w:jc w:val="left"/>
              <w:rPr>
                <w:kern w:val="0"/>
                <w:sz w:val="24"/>
                <w:szCs w:val="24"/>
              </w:rPr>
            </w:pPr>
          </w:p>
        </w:tc>
        <w:tc>
          <w:tcPr>
            <w:tcW w:w="1979" w:type="dxa"/>
            <w:shd w:val="clear" w:color="auto" w:fill="auto"/>
            <w:vAlign w:val="center"/>
          </w:tcPr>
          <w:p w14:paraId="03A5F8D4">
            <w:pPr>
              <w:widowControl/>
              <w:snapToGrid w:val="0"/>
              <w:jc w:val="left"/>
              <w:rPr>
                <w:kern w:val="0"/>
                <w:sz w:val="24"/>
                <w:szCs w:val="24"/>
              </w:rPr>
            </w:pPr>
          </w:p>
        </w:tc>
        <w:tc>
          <w:tcPr>
            <w:tcW w:w="1241" w:type="dxa"/>
            <w:shd w:val="clear" w:color="auto" w:fill="auto"/>
            <w:vAlign w:val="center"/>
          </w:tcPr>
          <w:p w14:paraId="03C60335">
            <w:pPr>
              <w:widowControl/>
              <w:snapToGrid w:val="0"/>
              <w:jc w:val="left"/>
              <w:rPr>
                <w:kern w:val="0"/>
                <w:sz w:val="24"/>
                <w:szCs w:val="24"/>
              </w:rPr>
            </w:pPr>
          </w:p>
        </w:tc>
      </w:tr>
      <w:tr w14:paraId="1E01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7F599921">
            <w:pPr>
              <w:widowControl/>
              <w:snapToGrid w:val="0"/>
              <w:jc w:val="left"/>
              <w:rPr>
                <w:kern w:val="0"/>
                <w:sz w:val="24"/>
                <w:szCs w:val="24"/>
              </w:rPr>
            </w:pPr>
            <w:r>
              <w:rPr>
                <w:rFonts w:hint="eastAsia"/>
                <w:kern w:val="0"/>
                <w:sz w:val="24"/>
                <w:szCs w:val="24"/>
              </w:rPr>
              <w:t>（二）</w:t>
            </w:r>
            <w:r>
              <w:rPr>
                <w:sz w:val="24"/>
                <w:szCs w:val="24"/>
              </w:rPr>
              <w:t>时间、地点要求</w:t>
            </w:r>
          </w:p>
        </w:tc>
      </w:tr>
      <w:tr w14:paraId="2A96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53256A99">
            <w:pPr>
              <w:widowControl/>
              <w:snapToGrid w:val="0"/>
              <w:jc w:val="center"/>
              <w:rPr>
                <w:kern w:val="0"/>
                <w:sz w:val="24"/>
                <w:szCs w:val="24"/>
              </w:rPr>
            </w:pPr>
          </w:p>
        </w:tc>
        <w:tc>
          <w:tcPr>
            <w:tcW w:w="2500" w:type="dxa"/>
            <w:shd w:val="clear" w:color="auto" w:fill="auto"/>
            <w:vAlign w:val="center"/>
          </w:tcPr>
          <w:p w14:paraId="0BAF8C1E">
            <w:pPr>
              <w:widowControl/>
              <w:snapToGrid w:val="0"/>
              <w:jc w:val="left"/>
              <w:rPr>
                <w:kern w:val="0"/>
                <w:sz w:val="24"/>
                <w:szCs w:val="24"/>
              </w:rPr>
            </w:pPr>
          </w:p>
        </w:tc>
        <w:tc>
          <w:tcPr>
            <w:tcW w:w="2680" w:type="dxa"/>
            <w:shd w:val="clear" w:color="auto" w:fill="auto"/>
            <w:vAlign w:val="center"/>
          </w:tcPr>
          <w:p w14:paraId="2FD52F92">
            <w:pPr>
              <w:widowControl/>
              <w:snapToGrid w:val="0"/>
              <w:jc w:val="left"/>
              <w:rPr>
                <w:kern w:val="0"/>
                <w:sz w:val="24"/>
                <w:szCs w:val="24"/>
              </w:rPr>
            </w:pPr>
          </w:p>
        </w:tc>
        <w:tc>
          <w:tcPr>
            <w:tcW w:w="1979" w:type="dxa"/>
            <w:shd w:val="clear" w:color="auto" w:fill="auto"/>
            <w:vAlign w:val="center"/>
          </w:tcPr>
          <w:p w14:paraId="5D32198B">
            <w:pPr>
              <w:widowControl/>
              <w:snapToGrid w:val="0"/>
              <w:jc w:val="left"/>
              <w:rPr>
                <w:kern w:val="0"/>
                <w:sz w:val="24"/>
                <w:szCs w:val="24"/>
              </w:rPr>
            </w:pPr>
          </w:p>
        </w:tc>
        <w:tc>
          <w:tcPr>
            <w:tcW w:w="1241" w:type="dxa"/>
            <w:shd w:val="clear" w:color="auto" w:fill="auto"/>
            <w:vAlign w:val="center"/>
          </w:tcPr>
          <w:p w14:paraId="14CAD302">
            <w:pPr>
              <w:widowControl/>
              <w:snapToGrid w:val="0"/>
              <w:jc w:val="left"/>
              <w:rPr>
                <w:kern w:val="0"/>
                <w:sz w:val="24"/>
                <w:szCs w:val="24"/>
              </w:rPr>
            </w:pPr>
          </w:p>
        </w:tc>
      </w:tr>
      <w:tr w14:paraId="28CA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063E8ED5">
            <w:pPr>
              <w:widowControl/>
              <w:snapToGrid w:val="0"/>
              <w:jc w:val="center"/>
              <w:rPr>
                <w:kern w:val="0"/>
                <w:sz w:val="24"/>
                <w:szCs w:val="24"/>
              </w:rPr>
            </w:pPr>
          </w:p>
        </w:tc>
        <w:tc>
          <w:tcPr>
            <w:tcW w:w="2500" w:type="dxa"/>
            <w:shd w:val="clear" w:color="auto" w:fill="auto"/>
            <w:vAlign w:val="center"/>
          </w:tcPr>
          <w:p w14:paraId="64A8955A">
            <w:pPr>
              <w:widowControl/>
              <w:snapToGrid w:val="0"/>
              <w:jc w:val="left"/>
              <w:rPr>
                <w:kern w:val="0"/>
                <w:sz w:val="24"/>
                <w:szCs w:val="24"/>
              </w:rPr>
            </w:pPr>
          </w:p>
        </w:tc>
        <w:tc>
          <w:tcPr>
            <w:tcW w:w="2680" w:type="dxa"/>
            <w:shd w:val="clear" w:color="auto" w:fill="auto"/>
            <w:vAlign w:val="center"/>
          </w:tcPr>
          <w:p w14:paraId="1691F631">
            <w:pPr>
              <w:widowControl/>
              <w:snapToGrid w:val="0"/>
              <w:jc w:val="left"/>
              <w:rPr>
                <w:kern w:val="0"/>
                <w:sz w:val="24"/>
                <w:szCs w:val="24"/>
              </w:rPr>
            </w:pPr>
          </w:p>
        </w:tc>
        <w:tc>
          <w:tcPr>
            <w:tcW w:w="1979" w:type="dxa"/>
            <w:shd w:val="clear" w:color="auto" w:fill="auto"/>
            <w:vAlign w:val="center"/>
          </w:tcPr>
          <w:p w14:paraId="0EA93467">
            <w:pPr>
              <w:widowControl/>
              <w:snapToGrid w:val="0"/>
              <w:jc w:val="left"/>
              <w:rPr>
                <w:kern w:val="0"/>
                <w:sz w:val="24"/>
                <w:szCs w:val="24"/>
              </w:rPr>
            </w:pPr>
          </w:p>
        </w:tc>
        <w:tc>
          <w:tcPr>
            <w:tcW w:w="1241" w:type="dxa"/>
            <w:shd w:val="clear" w:color="auto" w:fill="auto"/>
            <w:vAlign w:val="center"/>
          </w:tcPr>
          <w:p w14:paraId="44FCC2E2">
            <w:pPr>
              <w:widowControl/>
              <w:snapToGrid w:val="0"/>
              <w:jc w:val="left"/>
              <w:rPr>
                <w:kern w:val="0"/>
                <w:sz w:val="24"/>
                <w:szCs w:val="24"/>
              </w:rPr>
            </w:pPr>
          </w:p>
        </w:tc>
      </w:tr>
      <w:tr w14:paraId="7D48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80" w:type="dxa"/>
            <w:gridSpan w:val="5"/>
            <w:shd w:val="clear" w:color="auto" w:fill="auto"/>
            <w:vAlign w:val="center"/>
          </w:tcPr>
          <w:p w14:paraId="112CBFA7">
            <w:pPr>
              <w:widowControl/>
              <w:snapToGrid w:val="0"/>
              <w:jc w:val="left"/>
              <w:rPr>
                <w:kern w:val="0"/>
                <w:sz w:val="24"/>
                <w:szCs w:val="24"/>
              </w:rPr>
            </w:pPr>
            <w:r>
              <w:rPr>
                <w:rFonts w:hint="eastAsia"/>
                <w:kern w:val="0"/>
                <w:sz w:val="24"/>
                <w:szCs w:val="24"/>
              </w:rPr>
              <w:t>（三）</w:t>
            </w:r>
            <w:r>
              <w:rPr>
                <w:kern w:val="0"/>
                <w:sz w:val="24"/>
                <w:szCs w:val="24"/>
              </w:rPr>
              <w:t>付款方式</w:t>
            </w:r>
          </w:p>
        </w:tc>
      </w:tr>
      <w:tr w14:paraId="4D28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3E53D398">
            <w:pPr>
              <w:widowControl/>
              <w:snapToGrid w:val="0"/>
              <w:jc w:val="center"/>
              <w:rPr>
                <w:kern w:val="0"/>
                <w:sz w:val="24"/>
                <w:szCs w:val="24"/>
              </w:rPr>
            </w:pPr>
          </w:p>
        </w:tc>
        <w:tc>
          <w:tcPr>
            <w:tcW w:w="2500" w:type="dxa"/>
            <w:shd w:val="clear" w:color="auto" w:fill="auto"/>
            <w:vAlign w:val="center"/>
          </w:tcPr>
          <w:p w14:paraId="72EC092C">
            <w:pPr>
              <w:widowControl/>
              <w:snapToGrid w:val="0"/>
              <w:jc w:val="left"/>
              <w:rPr>
                <w:kern w:val="0"/>
                <w:sz w:val="24"/>
                <w:szCs w:val="24"/>
              </w:rPr>
            </w:pPr>
          </w:p>
        </w:tc>
        <w:tc>
          <w:tcPr>
            <w:tcW w:w="2680" w:type="dxa"/>
            <w:shd w:val="clear" w:color="auto" w:fill="auto"/>
            <w:vAlign w:val="center"/>
          </w:tcPr>
          <w:p w14:paraId="6A301B10">
            <w:pPr>
              <w:widowControl/>
              <w:snapToGrid w:val="0"/>
              <w:jc w:val="left"/>
              <w:rPr>
                <w:kern w:val="0"/>
                <w:sz w:val="24"/>
                <w:szCs w:val="24"/>
              </w:rPr>
            </w:pPr>
          </w:p>
        </w:tc>
        <w:tc>
          <w:tcPr>
            <w:tcW w:w="1979" w:type="dxa"/>
            <w:shd w:val="clear" w:color="auto" w:fill="auto"/>
            <w:vAlign w:val="center"/>
          </w:tcPr>
          <w:p w14:paraId="72BAEE8B">
            <w:pPr>
              <w:widowControl/>
              <w:snapToGrid w:val="0"/>
              <w:jc w:val="left"/>
              <w:rPr>
                <w:kern w:val="0"/>
                <w:sz w:val="24"/>
                <w:szCs w:val="24"/>
              </w:rPr>
            </w:pPr>
          </w:p>
        </w:tc>
        <w:tc>
          <w:tcPr>
            <w:tcW w:w="1241" w:type="dxa"/>
            <w:shd w:val="clear" w:color="auto" w:fill="auto"/>
            <w:vAlign w:val="center"/>
          </w:tcPr>
          <w:p w14:paraId="63B5C588">
            <w:pPr>
              <w:widowControl/>
              <w:snapToGrid w:val="0"/>
              <w:jc w:val="left"/>
              <w:rPr>
                <w:kern w:val="0"/>
                <w:sz w:val="24"/>
                <w:szCs w:val="24"/>
              </w:rPr>
            </w:pPr>
          </w:p>
        </w:tc>
      </w:tr>
      <w:tr w14:paraId="73F8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3E078C2D">
            <w:pPr>
              <w:widowControl/>
              <w:snapToGrid w:val="0"/>
              <w:jc w:val="left"/>
              <w:rPr>
                <w:kern w:val="0"/>
                <w:sz w:val="24"/>
                <w:szCs w:val="24"/>
              </w:rPr>
            </w:pPr>
            <w:r>
              <w:rPr>
                <w:kern w:val="0"/>
                <w:sz w:val="24"/>
                <w:szCs w:val="24"/>
              </w:rPr>
              <w:t>（</w:t>
            </w:r>
            <w:r>
              <w:rPr>
                <w:rFonts w:hint="eastAsia"/>
                <w:kern w:val="0"/>
                <w:sz w:val="24"/>
                <w:szCs w:val="24"/>
              </w:rPr>
              <w:t>四</w:t>
            </w:r>
            <w:r>
              <w:rPr>
                <w:kern w:val="0"/>
                <w:sz w:val="24"/>
                <w:szCs w:val="24"/>
              </w:rPr>
              <w:t>）</w:t>
            </w:r>
            <w:r>
              <w:rPr>
                <w:rFonts w:hint="eastAsia"/>
                <w:kern w:val="0"/>
                <w:sz w:val="24"/>
                <w:szCs w:val="24"/>
              </w:rPr>
              <w:t>谈判</w:t>
            </w:r>
            <w:r>
              <w:rPr>
                <w:kern w:val="0"/>
                <w:sz w:val="24"/>
                <w:szCs w:val="24"/>
              </w:rPr>
              <w:t>保证金和履约保证金</w:t>
            </w:r>
          </w:p>
        </w:tc>
      </w:tr>
      <w:tr w14:paraId="633F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54DB4410">
            <w:pPr>
              <w:widowControl/>
              <w:snapToGrid w:val="0"/>
              <w:jc w:val="center"/>
              <w:rPr>
                <w:kern w:val="0"/>
                <w:sz w:val="24"/>
                <w:szCs w:val="24"/>
              </w:rPr>
            </w:pPr>
          </w:p>
        </w:tc>
        <w:tc>
          <w:tcPr>
            <w:tcW w:w="2500" w:type="dxa"/>
            <w:shd w:val="clear" w:color="auto" w:fill="auto"/>
            <w:vAlign w:val="center"/>
          </w:tcPr>
          <w:p w14:paraId="64DFB452">
            <w:pPr>
              <w:widowControl/>
              <w:snapToGrid w:val="0"/>
              <w:jc w:val="left"/>
              <w:rPr>
                <w:kern w:val="0"/>
                <w:sz w:val="24"/>
                <w:szCs w:val="24"/>
              </w:rPr>
            </w:pPr>
          </w:p>
        </w:tc>
        <w:tc>
          <w:tcPr>
            <w:tcW w:w="2680" w:type="dxa"/>
            <w:shd w:val="clear" w:color="auto" w:fill="auto"/>
            <w:vAlign w:val="center"/>
          </w:tcPr>
          <w:p w14:paraId="7179B2C8">
            <w:pPr>
              <w:widowControl/>
              <w:snapToGrid w:val="0"/>
              <w:jc w:val="left"/>
              <w:rPr>
                <w:kern w:val="0"/>
                <w:sz w:val="24"/>
                <w:szCs w:val="24"/>
              </w:rPr>
            </w:pPr>
          </w:p>
        </w:tc>
        <w:tc>
          <w:tcPr>
            <w:tcW w:w="1979" w:type="dxa"/>
            <w:shd w:val="clear" w:color="auto" w:fill="auto"/>
            <w:vAlign w:val="center"/>
          </w:tcPr>
          <w:p w14:paraId="435D5134">
            <w:pPr>
              <w:widowControl/>
              <w:snapToGrid w:val="0"/>
              <w:jc w:val="left"/>
              <w:rPr>
                <w:kern w:val="0"/>
                <w:sz w:val="24"/>
                <w:szCs w:val="24"/>
              </w:rPr>
            </w:pPr>
          </w:p>
        </w:tc>
        <w:tc>
          <w:tcPr>
            <w:tcW w:w="1241" w:type="dxa"/>
            <w:shd w:val="clear" w:color="auto" w:fill="auto"/>
            <w:vAlign w:val="center"/>
          </w:tcPr>
          <w:p w14:paraId="022D90BE">
            <w:pPr>
              <w:widowControl/>
              <w:snapToGrid w:val="0"/>
              <w:jc w:val="left"/>
              <w:rPr>
                <w:kern w:val="0"/>
                <w:sz w:val="24"/>
                <w:szCs w:val="24"/>
              </w:rPr>
            </w:pPr>
          </w:p>
        </w:tc>
      </w:tr>
    </w:tbl>
    <w:p w14:paraId="3FC79472">
      <w:pPr>
        <w:spacing w:line="620" w:lineRule="exact"/>
        <w:rPr>
          <w:sz w:val="24"/>
        </w:rPr>
      </w:pPr>
      <w:r>
        <w:rPr>
          <w:sz w:val="24"/>
        </w:rPr>
        <w:t>注：</w:t>
      </w:r>
    </w:p>
    <w:p w14:paraId="16EA6A5C">
      <w:pPr>
        <w:spacing w:line="360" w:lineRule="auto"/>
        <w:ind w:firstLine="480" w:firstLineChars="200"/>
        <w:rPr>
          <w:sz w:val="24"/>
        </w:rPr>
      </w:pPr>
      <w:r>
        <w:rPr>
          <w:rFonts w:hint="eastAsia"/>
          <w:sz w:val="24"/>
        </w:rPr>
        <w:t>1. 此表应按采购文件商务要求中的全部内容逐项进行应答，未应答的，视为不满足采购文件要求。</w:t>
      </w:r>
    </w:p>
    <w:p w14:paraId="5CF01BEB">
      <w:pPr>
        <w:spacing w:line="360" w:lineRule="auto"/>
        <w:ind w:firstLine="480" w:firstLineChars="200"/>
        <w:rPr>
          <w:sz w:val="24"/>
        </w:rPr>
      </w:pPr>
      <w:r>
        <w:rPr>
          <w:rFonts w:hint="eastAsia"/>
          <w:sz w:val="24"/>
        </w:rPr>
        <w:t>2</w:t>
      </w:r>
      <w:r>
        <w:rPr>
          <w:sz w:val="24"/>
        </w:rPr>
        <w:t>. 不如实填写偏离情况的</w:t>
      </w:r>
      <w:r>
        <w:rPr>
          <w:rFonts w:hint="eastAsia"/>
          <w:sz w:val="24"/>
        </w:rPr>
        <w:t>响应</w:t>
      </w:r>
      <w:r>
        <w:rPr>
          <w:sz w:val="24"/>
        </w:rPr>
        <w:t>文件将视为虚假材料。</w:t>
      </w:r>
    </w:p>
    <w:p w14:paraId="50504CCE">
      <w:pPr>
        <w:spacing w:line="360" w:lineRule="auto"/>
        <w:ind w:firstLine="480" w:firstLineChars="200"/>
        <w:rPr>
          <w:sz w:val="24"/>
        </w:rPr>
      </w:pPr>
      <w:r>
        <w:rPr>
          <w:rFonts w:hint="eastAsia"/>
          <w:sz w:val="24"/>
        </w:rPr>
        <w:t>3</w:t>
      </w:r>
      <w:r>
        <w:rPr>
          <w:sz w:val="24"/>
        </w:rPr>
        <w:t>. “</w:t>
      </w:r>
      <w:r>
        <w:rPr>
          <w:rFonts w:hint="eastAsia"/>
          <w:sz w:val="24"/>
        </w:rPr>
        <w:t>采购文件</w:t>
      </w:r>
      <w:r>
        <w:rPr>
          <w:sz w:val="24"/>
        </w:rPr>
        <w:t>要求”指采购文件中规定的具体要求，“</w:t>
      </w:r>
      <w:r>
        <w:rPr>
          <w:rFonts w:hint="eastAsia"/>
          <w:sz w:val="24"/>
        </w:rPr>
        <w:t>响应</w:t>
      </w:r>
      <w:r>
        <w:rPr>
          <w:sz w:val="24"/>
        </w:rPr>
        <w:t>应答”指</w:t>
      </w:r>
      <w:r>
        <w:rPr>
          <w:rFonts w:hint="eastAsia"/>
          <w:sz w:val="24"/>
        </w:rPr>
        <w:t>响应</w:t>
      </w:r>
      <w:r>
        <w:rPr>
          <w:sz w:val="24"/>
        </w:rPr>
        <w:t>文件的具体内容。“偏离说明”指</w:t>
      </w:r>
      <w:r>
        <w:rPr>
          <w:rFonts w:hint="eastAsia"/>
          <w:sz w:val="24"/>
        </w:rPr>
        <w:t>采购文件</w:t>
      </w:r>
      <w:r>
        <w:rPr>
          <w:sz w:val="24"/>
        </w:rPr>
        <w:t>要求与</w:t>
      </w:r>
      <w:r>
        <w:rPr>
          <w:rFonts w:hint="eastAsia"/>
          <w:sz w:val="24"/>
        </w:rPr>
        <w:t>响应</w:t>
      </w:r>
      <w:r>
        <w:rPr>
          <w:sz w:val="24"/>
        </w:rPr>
        <w:t>应答之间的不同之处。</w:t>
      </w:r>
    </w:p>
    <w:p w14:paraId="129F16E1">
      <w:pPr>
        <w:spacing w:line="360" w:lineRule="auto"/>
        <w:rPr>
          <w:sz w:val="24"/>
        </w:rPr>
      </w:pPr>
    </w:p>
    <w:p w14:paraId="21FC3BA9">
      <w:pPr>
        <w:spacing w:line="360" w:lineRule="auto"/>
        <w:ind w:firstLine="4080" w:firstLineChars="1700"/>
        <w:rPr>
          <w:sz w:val="24"/>
        </w:rPr>
      </w:pPr>
      <w:r>
        <w:rPr>
          <w:sz w:val="24"/>
        </w:rPr>
        <w:t>供应商名称：</w:t>
      </w:r>
    </w:p>
    <w:p w14:paraId="3C76D459">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23EF1C8">
      <w:pPr>
        <w:spacing w:line="460" w:lineRule="exact"/>
        <w:jc w:val="left"/>
        <w:rPr>
          <w:b/>
          <w:sz w:val="24"/>
        </w:rPr>
      </w:pPr>
      <w:r>
        <w:rPr>
          <w:sz w:val="24"/>
        </w:rPr>
        <w:br w:type="page"/>
      </w:r>
      <w:r>
        <w:rPr>
          <w:b/>
          <w:sz w:val="24"/>
        </w:rPr>
        <w:t>附件</w:t>
      </w:r>
      <w:r>
        <w:rPr>
          <w:rFonts w:hint="eastAsia"/>
          <w:b/>
          <w:sz w:val="24"/>
        </w:rPr>
        <w:t>6</w:t>
      </w:r>
      <w:r>
        <w:rPr>
          <w:b/>
          <w:sz w:val="24"/>
        </w:rPr>
        <w:t>-2</w:t>
      </w:r>
    </w:p>
    <w:p w14:paraId="6AC66A27">
      <w:pPr>
        <w:spacing w:line="360" w:lineRule="auto"/>
        <w:jc w:val="center"/>
        <w:rPr>
          <w:b/>
          <w:bCs/>
          <w:sz w:val="24"/>
          <w:szCs w:val="24"/>
        </w:rPr>
      </w:pPr>
      <w:r>
        <w:rPr>
          <w:rFonts w:ascii="宋体" w:hAnsi="宋体"/>
          <w:b/>
          <w:bCs/>
          <w:sz w:val="24"/>
          <w:szCs w:val="24"/>
        </w:rPr>
        <w:t>技术要求偏离应答表</w:t>
      </w:r>
    </w:p>
    <w:p w14:paraId="3D5349A0">
      <w:pPr>
        <w:spacing w:line="460" w:lineRule="exact"/>
        <w:rPr>
          <w:sz w:val="24"/>
        </w:rPr>
      </w:pPr>
    </w:p>
    <w:p w14:paraId="54466405">
      <w:pPr>
        <w:spacing w:line="460" w:lineRule="exact"/>
        <w:rPr>
          <w:sz w:val="24"/>
        </w:rPr>
      </w:pPr>
      <w:r>
        <w:rPr>
          <w:sz w:val="24"/>
        </w:rPr>
        <w:t>项目名称：</w:t>
      </w:r>
      <w:r>
        <w:rPr>
          <w:sz w:val="24"/>
          <w:u w:val="single"/>
        </w:rPr>
        <w:t xml:space="preserve">                    </w:t>
      </w:r>
    </w:p>
    <w:p w14:paraId="5C66E2A4">
      <w:pPr>
        <w:spacing w:line="460" w:lineRule="exact"/>
        <w:rPr>
          <w:sz w:val="24"/>
        </w:rPr>
      </w:pPr>
      <w:r>
        <w:rPr>
          <w:sz w:val="24"/>
        </w:rPr>
        <w:t>项目编号：</w:t>
      </w:r>
      <w:r>
        <w:rPr>
          <w:sz w:val="24"/>
          <w:u w:val="single"/>
        </w:rPr>
        <w:t xml:space="preserve">                    </w:t>
      </w:r>
    </w:p>
    <w:p w14:paraId="5AD5847A">
      <w:pPr>
        <w:spacing w:line="460" w:lineRule="exact"/>
        <w:rPr>
          <w:sz w:val="24"/>
          <w:u w:val="single"/>
        </w:rPr>
      </w:pPr>
      <w:r>
        <w:rPr>
          <w:sz w:val="24"/>
        </w:rPr>
        <w:t>包号：</w:t>
      </w:r>
      <w:r>
        <w:rPr>
          <w:sz w:val="24"/>
          <w:u w:val="single"/>
        </w:rPr>
        <w:t xml:space="preserve">                        </w:t>
      </w:r>
    </w:p>
    <w:p w14:paraId="6F6E86BC">
      <w:pPr>
        <w:spacing w:line="460" w:lineRule="exact"/>
        <w:rPr>
          <w:sz w:val="24"/>
          <w:szCs w:val="24"/>
          <w:u w:val="single"/>
        </w:rPr>
      </w:pPr>
    </w:p>
    <w:p w14:paraId="1712E354">
      <w:pPr>
        <w:spacing w:line="360" w:lineRule="auto"/>
        <w:ind w:firstLine="480" w:firstLineChars="200"/>
        <w:rPr>
          <w:sz w:val="24"/>
          <w:szCs w:val="24"/>
          <w:u w:val="single"/>
        </w:rPr>
      </w:pPr>
      <w:r>
        <w:rPr>
          <w:rFonts w:hint="eastAsia" w:ascii="宋体" w:hAnsi="宋体"/>
          <w:b/>
          <w:sz w:val="24"/>
          <w:szCs w:val="24"/>
        </w:rPr>
        <w:t>我单位郑重承诺：所提供的服务、人员及设备符合相关强制性规定。验收时采购人有权要求我单位出具以上服务、人员及设备符合上述规定的证明文件。除下表列出的偏离外，与采购文件技术要求完全一致，并承担相应的法律责任。</w:t>
      </w:r>
    </w:p>
    <w:tbl>
      <w:tblPr>
        <w:tblStyle w:val="34"/>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7E27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2DF2C5E4">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1A553945">
            <w:pPr>
              <w:widowControl/>
              <w:snapToGrid w:val="0"/>
              <w:jc w:val="center"/>
              <w:rPr>
                <w:kern w:val="0"/>
                <w:sz w:val="24"/>
                <w:szCs w:val="24"/>
              </w:rPr>
            </w:pPr>
            <w:r>
              <w:rPr>
                <w:rFonts w:hint="eastAsia" w:ascii="宋体" w:hAnsi="宋体"/>
                <w:kern w:val="0"/>
                <w:sz w:val="24"/>
                <w:szCs w:val="24"/>
              </w:rPr>
              <w:t>采购文件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20D592AB">
            <w:pPr>
              <w:widowControl/>
              <w:snapToGrid w:val="0"/>
              <w:jc w:val="center"/>
              <w:rPr>
                <w:kern w:val="0"/>
                <w:sz w:val="24"/>
                <w:szCs w:val="24"/>
              </w:rPr>
            </w:pPr>
            <w:r>
              <w:rPr>
                <w:rFonts w:ascii="宋体" w:hAnsi="宋体"/>
                <w:kern w:val="0"/>
                <w:sz w:val="24"/>
                <w:szCs w:val="24"/>
              </w:rPr>
              <w:t>响应应答</w:t>
            </w:r>
          </w:p>
        </w:tc>
        <w:tc>
          <w:tcPr>
            <w:tcW w:w="2071" w:type="dxa"/>
            <w:tcBorders>
              <w:top w:val="single" w:color="auto" w:sz="4" w:space="0"/>
              <w:left w:val="single" w:color="auto" w:sz="4" w:space="0"/>
              <w:bottom w:val="single" w:color="auto" w:sz="4" w:space="0"/>
              <w:right w:val="single" w:color="auto" w:sz="4" w:space="0"/>
            </w:tcBorders>
            <w:vAlign w:val="center"/>
          </w:tcPr>
          <w:p w14:paraId="29CCCA83">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00B74723">
            <w:pPr>
              <w:widowControl/>
              <w:snapToGrid w:val="0"/>
              <w:jc w:val="center"/>
              <w:rPr>
                <w:kern w:val="0"/>
                <w:sz w:val="24"/>
                <w:szCs w:val="24"/>
              </w:rPr>
            </w:pPr>
            <w:r>
              <w:rPr>
                <w:rFonts w:ascii="宋体" w:hAnsi="宋体"/>
                <w:kern w:val="0"/>
                <w:sz w:val="24"/>
                <w:szCs w:val="24"/>
              </w:rPr>
              <w:t>备注</w:t>
            </w:r>
          </w:p>
        </w:tc>
      </w:tr>
      <w:tr w14:paraId="507A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3BE2F0E2">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51AB704E">
            <w:pPr>
              <w:widowControl/>
              <w:snapToGrid w:val="0"/>
              <w:jc w:val="center"/>
              <w:rPr>
                <w:kern w:val="0"/>
                <w:sz w:val="24"/>
                <w:szCs w:val="24"/>
              </w:rPr>
            </w:pPr>
            <w:r>
              <w:rPr>
                <w:rFonts w:hint="eastAsia"/>
                <w:kern w:val="0"/>
                <w:sz w:val="24"/>
                <w:szCs w:val="24"/>
              </w:rPr>
              <w:t>此表仅体现与采购文件技术要求存在偏离的部分，无偏离的部分，无需填写。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2DCFD2F6">
            <w:pPr>
              <w:widowControl/>
              <w:snapToGrid w:val="0"/>
              <w:jc w:val="center"/>
              <w:rPr>
                <w:kern w:val="0"/>
                <w:sz w:val="24"/>
                <w:szCs w:val="24"/>
              </w:rPr>
            </w:pPr>
            <w:r>
              <w:rPr>
                <w:rFonts w:hint="eastAsia"/>
                <w:kern w:val="0"/>
                <w:sz w:val="24"/>
                <w:szCs w:val="24"/>
              </w:rPr>
              <w:t>此表仅体现与采购文件技术要求存在偏离的部分，无偏离的部分，无需填写。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33D28120">
            <w:pPr>
              <w:widowControl/>
              <w:snapToGrid w:val="0"/>
              <w:jc w:val="center"/>
              <w:rPr>
                <w:kern w:val="0"/>
                <w:sz w:val="24"/>
                <w:szCs w:val="24"/>
              </w:rPr>
            </w:pPr>
            <w:r>
              <w:rPr>
                <w:rFonts w:hint="eastAsia"/>
                <w:kern w:val="0"/>
                <w:sz w:val="24"/>
                <w:szCs w:val="24"/>
              </w:rPr>
              <w:t>此表仅体现与采购文件技术要求存在偏离的部分，无偏离的部分，无需填写。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40FD1236">
            <w:pPr>
              <w:widowControl/>
              <w:snapToGrid w:val="0"/>
              <w:jc w:val="center"/>
              <w:rPr>
                <w:kern w:val="0"/>
                <w:sz w:val="24"/>
                <w:szCs w:val="24"/>
              </w:rPr>
            </w:pPr>
          </w:p>
        </w:tc>
      </w:tr>
      <w:tr w14:paraId="762F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3746C1A6">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4CAB6EEB">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75898E33">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4F54C1C4">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6B139ED7">
            <w:pPr>
              <w:widowControl/>
              <w:snapToGrid w:val="0"/>
              <w:jc w:val="center"/>
              <w:rPr>
                <w:kern w:val="0"/>
                <w:sz w:val="24"/>
                <w:szCs w:val="24"/>
              </w:rPr>
            </w:pPr>
          </w:p>
        </w:tc>
      </w:tr>
      <w:tr w14:paraId="6702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4FC0D6CB">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7B9AFE67">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158C2F1B">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3A9AE660">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4F875F0E">
            <w:pPr>
              <w:widowControl/>
              <w:snapToGrid w:val="0"/>
              <w:jc w:val="center"/>
              <w:rPr>
                <w:kern w:val="0"/>
                <w:sz w:val="24"/>
                <w:szCs w:val="24"/>
              </w:rPr>
            </w:pPr>
          </w:p>
        </w:tc>
      </w:tr>
      <w:tr w14:paraId="2FC8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2CF96A81">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79F09E3F">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6DCFFCC9">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6A92FE30">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77423E90">
            <w:pPr>
              <w:widowControl/>
              <w:snapToGrid w:val="0"/>
              <w:jc w:val="center"/>
              <w:rPr>
                <w:kern w:val="0"/>
                <w:sz w:val="24"/>
                <w:szCs w:val="24"/>
              </w:rPr>
            </w:pPr>
          </w:p>
        </w:tc>
      </w:tr>
      <w:tr w14:paraId="7E12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06183144">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1755A802">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12BEA9E0">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76E0F769">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67F3CEE7">
            <w:pPr>
              <w:widowControl/>
              <w:snapToGrid w:val="0"/>
              <w:jc w:val="center"/>
              <w:rPr>
                <w:kern w:val="0"/>
                <w:sz w:val="24"/>
                <w:szCs w:val="24"/>
              </w:rPr>
            </w:pPr>
          </w:p>
        </w:tc>
      </w:tr>
    </w:tbl>
    <w:p w14:paraId="4492375E">
      <w:pPr>
        <w:spacing w:line="360" w:lineRule="auto"/>
        <w:ind w:firstLine="480" w:firstLineChars="200"/>
        <w:rPr>
          <w:sz w:val="24"/>
          <w:szCs w:val="24"/>
        </w:rPr>
      </w:pPr>
      <w:r>
        <w:rPr>
          <w:rFonts w:ascii="宋体" w:hAnsi="宋体"/>
          <w:sz w:val="24"/>
          <w:szCs w:val="24"/>
        </w:rPr>
        <w:t>注：</w:t>
      </w:r>
    </w:p>
    <w:p w14:paraId="53CF4ACD">
      <w:pPr>
        <w:spacing w:line="360" w:lineRule="auto"/>
        <w:ind w:firstLine="480" w:firstLineChars="200"/>
        <w:rPr>
          <w:sz w:val="24"/>
          <w:szCs w:val="24"/>
        </w:rPr>
      </w:pPr>
      <w:r>
        <w:rPr>
          <w:rFonts w:hint="eastAsia"/>
          <w:sz w:val="24"/>
          <w:szCs w:val="24"/>
        </w:rPr>
        <w:t xml:space="preserve">1. </w:t>
      </w:r>
      <w:r>
        <w:rPr>
          <w:rFonts w:hint="eastAsia" w:ascii="宋体" w:hAnsi="宋体"/>
          <w:sz w:val="24"/>
          <w:szCs w:val="24"/>
        </w:rPr>
        <w:t>此表仅体现与采购文件技术要求存在偏离的部分，无偏离的部分，无需填写。</w:t>
      </w:r>
    </w:p>
    <w:p w14:paraId="0F899427">
      <w:pPr>
        <w:spacing w:line="360" w:lineRule="auto"/>
        <w:ind w:firstLine="480" w:firstLineChars="200"/>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不如实填写偏离情况的响应文件将视为虚假材料。</w:t>
      </w:r>
    </w:p>
    <w:p w14:paraId="0EC82247">
      <w:pPr>
        <w:spacing w:line="360" w:lineRule="auto"/>
        <w:ind w:firstLine="480" w:firstLineChars="200"/>
        <w:rPr>
          <w:sz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采购文件</w:t>
      </w:r>
      <w:r>
        <w:rPr>
          <w:rFonts w:ascii="宋体" w:hAnsi="宋体"/>
          <w:sz w:val="24"/>
          <w:szCs w:val="24"/>
        </w:rPr>
        <w:t>要求</w:t>
      </w:r>
      <w:r>
        <w:rPr>
          <w:rFonts w:hint="eastAsia"/>
          <w:sz w:val="24"/>
          <w:szCs w:val="24"/>
        </w:rPr>
        <w:t>”</w:t>
      </w:r>
      <w:r>
        <w:rPr>
          <w:rFonts w:ascii="宋体" w:hAnsi="宋体"/>
          <w:sz w:val="24"/>
          <w:szCs w:val="24"/>
        </w:rPr>
        <w:t>指采购文件中规定的具体要求，“响应应答”指</w:t>
      </w:r>
      <w:r>
        <w:rPr>
          <w:rFonts w:hint="eastAsia" w:ascii="宋体" w:hAnsi="宋体"/>
          <w:sz w:val="24"/>
          <w:szCs w:val="24"/>
        </w:rPr>
        <w:t>响应文件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采购文件</w:t>
      </w:r>
      <w:r>
        <w:rPr>
          <w:rFonts w:ascii="宋体" w:hAnsi="宋体"/>
          <w:sz w:val="24"/>
          <w:szCs w:val="24"/>
        </w:rPr>
        <w:t>中规定的具体要求与</w:t>
      </w:r>
      <w:r>
        <w:rPr>
          <w:rFonts w:hint="eastAsia" w:ascii="宋体" w:hAnsi="宋体"/>
          <w:sz w:val="24"/>
          <w:szCs w:val="24"/>
        </w:rPr>
        <w:t>响应</w:t>
      </w:r>
      <w:r>
        <w:rPr>
          <w:rFonts w:ascii="宋体" w:hAnsi="宋体"/>
          <w:sz w:val="24"/>
          <w:szCs w:val="24"/>
        </w:rPr>
        <w:t>文件的具体内容的不同之处。</w:t>
      </w:r>
    </w:p>
    <w:p w14:paraId="7E9F2DA3">
      <w:pPr>
        <w:spacing w:line="360" w:lineRule="auto"/>
        <w:rPr>
          <w:sz w:val="24"/>
        </w:rPr>
      </w:pPr>
    </w:p>
    <w:p w14:paraId="5964F431">
      <w:pPr>
        <w:spacing w:line="400" w:lineRule="exact"/>
        <w:ind w:firstLine="4080" w:firstLineChars="1700"/>
        <w:rPr>
          <w:sz w:val="24"/>
        </w:rPr>
      </w:pPr>
      <w:r>
        <w:rPr>
          <w:sz w:val="24"/>
        </w:rPr>
        <w:t>供应商名称：</w:t>
      </w:r>
    </w:p>
    <w:p w14:paraId="41D36D39">
      <w:pPr>
        <w:spacing w:line="400" w:lineRule="exact"/>
        <w:ind w:firstLine="4080" w:firstLineChars="1700"/>
        <w:rPr>
          <w:sz w:val="24"/>
        </w:rPr>
      </w:pPr>
    </w:p>
    <w:p w14:paraId="148B72DF">
      <w:pPr>
        <w:tabs>
          <w:tab w:val="left" w:pos="360"/>
        </w:tabs>
        <w:spacing w:line="400" w:lineRule="exact"/>
        <w:ind w:firstLine="4080" w:firstLineChars="1700"/>
        <w:jc w:val="lef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8A2DC5E">
      <w:pPr>
        <w:widowControl/>
        <w:jc w:val="left"/>
        <w:rPr>
          <w:sz w:val="24"/>
        </w:rPr>
      </w:pPr>
      <w:r>
        <w:rPr>
          <w:sz w:val="24"/>
        </w:rPr>
        <w:br w:type="page"/>
      </w:r>
    </w:p>
    <w:p w14:paraId="21C2A615">
      <w:pPr>
        <w:tabs>
          <w:tab w:val="left" w:pos="360"/>
        </w:tabs>
        <w:spacing w:line="560" w:lineRule="exact"/>
        <w:jc w:val="left"/>
        <w:rPr>
          <w:b/>
          <w:sz w:val="24"/>
        </w:rPr>
      </w:pPr>
      <w:r>
        <w:rPr>
          <w:b/>
          <w:sz w:val="24"/>
        </w:rPr>
        <w:t>附件</w:t>
      </w:r>
      <w:r>
        <w:rPr>
          <w:rFonts w:hint="eastAsia"/>
          <w:b/>
          <w:sz w:val="24"/>
        </w:rPr>
        <w:t>7</w:t>
      </w:r>
    </w:p>
    <w:p w14:paraId="6B0CF5EB">
      <w:pPr>
        <w:spacing w:line="560" w:lineRule="exact"/>
        <w:jc w:val="center"/>
        <w:rPr>
          <w:b/>
          <w:sz w:val="24"/>
        </w:rPr>
      </w:pPr>
      <w:r>
        <w:rPr>
          <w:b/>
          <w:sz w:val="24"/>
        </w:rPr>
        <w:t>主要相关项目业绩一览表</w:t>
      </w:r>
    </w:p>
    <w:p w14:paraId="38A73AF4">
      <w:pPr>
        <w:spacing w:line="460" w:lineRule="exact"/>
        <w:rPr>
          <w:sz w:val="24"/>
        </w:rPr>
      </w:pPr>
      <w:r>
        <w:rPr>
          <w:sz w:val="24"/>
        </w:rPr>
        <w:t>项目名称：</w:t>
      </w:r>
      <w:r>
        <w:rPr>
          <w:sz w:val="24"/>
          <w:u w:val="single"/>
        </w:rPr>
        <w:t xml:space="preserve">                    </w:t>
      </w:r>
    </w:p>
    <w:p w14:paraId="16BA20A8">
      <w:pPr>
        <w:spacing w:line="460" w:lineRule="exact"/>
        <w:rPr>
          <w:sz w:val="24"/>
        </w:rPr>
      </w:pPr>
      <w:r>
        <w:rPr>
          <w:sz w:val="24"/>
        </w:rPr>
        <w:t>项目编号：</w:t>
      </w:r>
      <w:r>
        <w:rPr>
          <w:sz w:val="24"/>
          <w:u w:val="single"/>
        </w:rPr>
        <w:t xml:space="preserve">                    </w:t>
      </w:r>
    </w:p>
    <w:p w14:paraId="23DA7E1B">
      <w:pPr>
        <w:spacing w:line="460" w:lineRule="exact"/>
        <w:rPr>
          <w:sz w:val="24"/>
          <w:u w:val="single"/>
        </w:rPr>
      </w:pPr>
      <w:r>
        <w:rPr>
          <w:sz w:val="24"/>
        </w:rPr>
        <w:t>包号：</w:t>
      </w:r>
      <w:r>
        <w:rPr>
          <w:sz w:val="24"/>
          <w:u w:val="single"/>
        </w:rPr>
        <w:t xml:space="preserve">                        </w:t>
      </w:r>
    </w:p>
    <w:p w14:paraId="0FCD1038">
      <w:pPr>
        <w:spacing w:line="560" w:lineRule="exact"/>
        <w:jc w:val="center"/>
        <w:rPr>
          <w:b/>
          <w:sz w:val="24"/>
        </w:rPr>
      </w:pPr>
    </w:p>
    <w:tbl>
      <w:tblPr>
        <w:tblStyle w:val="34"/>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2628"/>
        <w:gridCol w:w="1735"/>
      </w:tblGrid>
      <w:tr w14:paraId="7C7D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4CABE49">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4C99C9DA">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6431B989">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14:paraId="7FF77E56">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14:paraId="53AAA1DA">
            <w:pPr>
              <w:snapToGrid w:val="0"/>
              <w:jc w:val="center"/>
              <w:rPr>
                <w:sz w:val="24"/>
              </w:rPr>
            </w:pPr>
            <w:r>
              <w:rPr>
                <w:sz w:val="24"/>
              </w:rPr>
              <w:t>项目起止时间</w:t>
            </w:r>
          </w:p>
        </w:tc>
      </w:tr>
      <w:tr w14:paraId="4148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119A22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1123CE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08E7B2F">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3E4EF61">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48096C3">
            <w:pPr>
              <w:snapToGrid w:val="0"/>
              <w:jc w:val="center"/>
              <w:rPr>
                <w:sz w:val="24"/>
              </w:rPr>
            </w:pPr>
          </w:p>
        </w:tc>
      </w:tr>
      <w:tr w14:paraId="4082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509BC1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1283B0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1CC4A1A">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597D479">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792F201">
            <w:pPr>
              <w:snapToGrid w:val="0"/>
              <w:jc w:val="center"/>
              <w:rPr>
                <w:sz w:val="24"/>
              </w:rPr>
            </w:pPr>
          </w:p>
        </w:tc>
      </w:tr>
      <w:tr w14:paraId="59E4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7829A2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CD29B0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BBA53F1">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8087E97">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0C54315">
            <w:pPr>
              <w:snapToGrid w:val="0"/>
              <w:jc w:val="center"/>
              <w:rPr>
                <w:sz w:val="24"/>
              </w:rPr>
            </w:pPr>
          </w:p>
        </w:tc>
      </w:tr>
      <w:tr w14:paraId="6779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3D2118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464830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2A49DC4">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82C2476">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6E74B742">
            <w:pPr>
              <w:snapToGrid w:val="0"/>
              <w:jc w:val="center"/>
              <w:rPr>
                <w:sz w:val="24"/>
              </w:rPr>
            </w:pPr>
          </w:p>
        </w:tc>
      </w:tr>
      <w:tr w14:paraId="0888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4105CA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473BBB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D895B4B">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0FFC8CB">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715CCC9">
            <w:pPr>
              <w:snapToGrid w:val="0"/>
              <w:jc w:val="center"/>
              <w:rPr>
                <w:sz w:val="24"/>
              </w:rPr>
            </w:pPr>
          </w:p>
        </w:tc>
      </w:tr>
      <w:tr w14:paraId="1392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D43B533">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CDC4DD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8D2792D">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32765D6F">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6039E721">
            <w:pPr>
              <w:snapToGrid w:val="0"/>
              <w:jc w:val="center"/>
              <w:rPr>
                <w:sz w:val="24"/>
              </w:rPr>
            </w:pPr>
          </w:p>
        </w:tc>
      </w:tr>
      <w:tr w14:paraId="704B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D0EA35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BC0B59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B5AE41D">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3926A76">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0BFC6856">
            <w:pPr>
              <w:snapToGrid w:val="0"/>
              <w:jc w:val="center"/>
              <w:rPr>
                <w:sz w:val="24"/>
              </w:rPr>
            </w:pPr>
          </w:p>
        </w:tc>
      </w:tr>
      <w:tr w14:paraId="2F58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3BD0C7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5CDA7F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EC0C3C8">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842028E">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278AEC8">
            <w:pPr>
              <w:snapToGrid w:val="0"/>
              <w:jc w:val="center"/>
              <w:rPr>
                <w:sz w:val="24"/>
              </w:rPr>
            </w:pPr>
          </w:p>
        </w:tc>
      </w:tr>
      <w:tr w14:paraId="278E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57723D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B2B317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9EDAB5D">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A5CABA8">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8DD486C">
            <w:pPr>
              <w:snapToGrid w:val="0"/>
              <w:jc w:val="center"/>
              <w:rPr>
                <w:sz w:val="24"/>
              </w:rPr>
            </w:pPr>
          </w:p>
        </w:tc>
      </w:tr>
      <w:tr w14:paraId="53C7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E45309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8DE698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D1D6AE5">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758DB83">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467B18F">
            <w:pPr>
              <w:snapToGrid w:val="0"/>
              <w:jc w:val="center"/>
              <w:rPr>
                <w:sz w:val="24"/>
              </w:rPr>
            </w:pPr>
          </w:p>
        </w:tc>
      </w:tr>
      <w:tr w14:paraId="57C6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9FCC4B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F36E94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1967151">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DCA57B4">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0A644D62">
            <w:pPr>
              <w:snapToGrid w:val="0"/>
              <w:jc w:val="center"/>
              <w:rPr>
                <w:sz w:val="24"/>
              </w:rPr>
            </w:pPr>
          </w:p>
        </w:tc>
      </w:tr>
    </w:tbl>
    <w:p w14:paraId="30E148AC">
      <w:pPr>
        <w:spacing w:line="560" w:lineRule="exact"/>
        <w:jc w:val="center"/>
        <w:rPr>
          <w:sz w:val="24"/>
        </w:rPr>
      </w:pPr>
    </w:p>
    <w:p w14:paraId="7F13E425">
      <w:pPr>
        <w:spacing w:line="560" w:lineRule="exact"/>
        <w:rPr>
          <w:sz w:val="24"/>
        </w:rPr>
      </w:pPr>
      <w:r>
        <w:rPr>
          <w:sz w:val="24"/>
        </w:rPr>
        <w:t>备注：供应商所列业绩应按</w:t>
      </w:r>
      <w:r>
        <w:rPr>
          <w:rFonts w:hint="eastAsia"/>
          <w:sz w:val="24"/>
        </w:rPr>
        <w:t>单一来源采购文件要求“供应商实施能力”</w:t>
      </w:r>
      <w:r>
        <w:rPr>
          <w:sz w:val="24"/>
        </w:rPr>
        <w:t>要求将证明材料按顺序附后。</w:t>
      </w:r>
    </w:p>
    <w:p w14:paraId="35160D9D">
      <w:pPr>
        <w:spacing w:line="560" w:lineRule="exact"/>
        <w:rPr>
          <w:sz w:val="24"/>
        </w:rPr>
      </w:pPr>
    </w:p>
    <w:p w14:paraId="6AE41E59">
      <w:pPr>
        <w:spacing w:line="360" w:lineRule="auto"/>
        <w:ind w:firstLine="4080" w:firstLineChars="1700"/>
        <w:rPr>
          <w:sz w:val="24"/>
        </w:rPr>
      </w:pPr>
      <w:r>
        <w:rPr>
          <w:sz w:val="24"/>
        </w:rPr>
        <w:t>供应商名称：</w:t>
      </w:r>
    </w:p>
    <w:p w14:paraId="2B6B2291">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66FDF27">
      <w:pPr>
        <w:spacing w:line="460" w:lineRule="exact"/>
        <w:ind w:left="192" w:firstLine="3948" w:firstLineChars="1645"/>
        <w:rPr>
          <w:sz w:val="24"/>
        </w:rPr>
      </w:pPr>
    </w:p>
    <w:p w14:paraId="68F8C5DA">
      <w:pPr>
        <w:spacing w:line="460" w:lineRule="exact"/>
        <w:ind w:left="-178" w:leftChars="-85" w:firstLine="240" w:firstLineChars="100"/>
        <w:rPr>
          <w:rFonts w:ascii="宋体" w:hAnsi="宋体"/>
          <w:sz w:val="24"/>
          <w:szCs w:val="24"/>
        </w:rPr>
      </w:pPr>
    </w:p>
    <w:p w14:paraId="7D07FEEB">
      <w:pPr>
        <w:spacing w:line="460" w:lineRule="exact"/>
        <w:rPr>
          <w:sz w:val="24"/>
        </w:rPr>
      </w:pPr>
    </w:p>
    <w:p w14:paraId="076A8462">
      <w:pPr>
        <w:widowControl/>
        <w:jc w:val="left"/>
        <w:rPr>
          <w:sz w:val="24"/>
        </w:rPr>
      </w:pPr>
      <w:r>
        <w:rPr>
          <w:sz w:val="24"/>
        </w:rPr>
        <w:br w:type="page"/>
      </w:r>
    </w:p>
    <w:p w14:paraId="37598642">
      <w:pPr>
        <w:tabs>
          <w:tab w:val="left" w:pos="360"/>
        </w:tabs>
        <w:spacing w:line="560" w:lineRule="exact"/>
        <w:jc w:val="left"/>
        <w:rPr>
          <w:b/>
          <w:sz w:val="24"/>
        </w:rPr>
      </w:pPr>
      <w:r>
        <w:rPr>
          <w:rFonts w:hint="eastAsia"/>
          <w:b/>
          <w:sz w:val="24"/>
        </w:rPr>
        <w:t>附件8</w:t>
      </w:r>
    </w:p>
    <w:p w14:paraId="0A2723E1">
      <w:pPr>
        <w:autoSpaceDE w:val="0"/>
        <w:autoSpaceDN w:val="0"/>
        <w:spacing w:line="480" w:lineRule="auto"/>
        <w:jc w:val="center"/>
        <w:rPr>
          <w:sz w:val="24"/>
          <w:szCs w:val="24"/>
        </w:rPr>
      </w:pPr>
      <w:r>
        <w:rPr>
          <w:b/>
          <w:sz w:val="24"/>
          <w:szCs w:val="24"/>
        </w:rPr>
        <w:t>中小企业声明函（服务）</w:t>
      </w:r>
    </w:p>
    <w:p w14:paraId="72BA9084">
      <w:pPr>
        <w:widowControl/>
        <w:spacing w:line="500" w:lineRule="exact"/>
        <w:ind w:firstLine="480"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4C45B909">
      <w:pPr>
        <w:autoSpaceDE w:val="0"/>
        <w:autoSpaceDN w:val="0"/>
        <w:spacing w:line="500" w:lineRule="exact"/>
        <w:ind w:firstLine="480"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596D23AD">
      <w:pPr>
        <w:autoSpaceDE w:val="0"/>
        <w:autoSpaceDN w:val="0"/>
        <w:spacing w:line="500" w:lineRule="exact"/>
        <w:ind w:firstLine="480"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0176AA5F">
      <w:pPr>
        <w:autoSpaceDE w:val="0"/>
        <w:autoSpaceDN w:val="0"/>
        <w:spacing w:line="500" w:lineRule="exact"/>
        <w:ind w:left="641"/>
        <w:jc w:val="left"/>
        <w:rPr>
          <w:sz w:val="24"/>
          <w:szCs w:val="24"/>
        </w:rPr>
      </w:pPr>
      <w:r>
        <w:rPr>
          <w:sz w:val="24"/>
          <w:szCs w:val="24"/>
        </w:rPr>
        <w:t>……</w:t>
      </w:r>
    </w:p>
    <w:p w14:paraId="33FE69C0">
      <w:pPr>
        <w:autoSpaceDE w:val="0"/>
        <w:autoSpaceDN w:val="0"/>
        <w:spacing w:line="500" w:lineRule="exact"/>
        <w:ind w:firstLine="480"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4CE86B76">
      <w:pPr>
        <w:autoSpaceDE w:val="0"/>
        <w:autoSpaceDN w:val="0"/>
        <w:spacing w:line="500" w:lineRule="exact"/>
        <w:ind w:firstLine="480" w:firstLineChars="200"/>
        <w:jc w:val="left"/>
        <w:rPr>
          <w:sz w:val="24"/>
          <w:szCs w:val="24"/>
        </w:rPr>
      </w:pPr>
      <w:r>
        <w:rPr>
          <w:sz w:val="24"/>
          <w:szCs w:val="24"/>
        </w:rPr>
        <w:t>本企业对上述声明内容的真实性负责。如有虚假，将依法承担相应责任。</w:t>
      </w:r>
    </w:p>
    <w:p w14:paraId="291B583F">
      <w:pPr>
        <w:autoSpaceDE w:val="0"/>
        <w:autoSpaceDN w:val="0"/>
        <w:spacing w:line="500" w:lineRule="exact"/>
        <w:ind w:left="3840"/>
        <w:jc w:val="left"/>
        <w:rPr>
          <w:sz w:val="24"/>
          <w:szCs w:val="24"/>
        </w:rPr>
      </w:pPr>
      <w:r>
        <w:rPr>
          <w:rFonts w:hint="eastAsia"/>
          <w:sz w:val="24"/>
          <w:szCs w:val="24"/>
        </w:rPr>
        <w:t>供应商</w:t>
      </w:r>
      <w:r>
        <w:rPr>
          <w:sz w:val="24"/>
          <w:szCs w:val="24"/>
        </w:rPr>
        <w:t>名称：</w:t>
      </w:r>
    </w:p>
    <w:p w14:paraId="73CCC15C">
      <w:pPr>
        <w:autoSpaceDE w:val="0"/>
        <w:autoSpaceDN w:val="0"/>
        <w:spacing w:line="500" w:lineRule="exact"/>
        <w:ind w:left="3840"/>
        <w:jc w:val="left"/>
        <w:rPr>
          <w:sz w:val="32"/>
        </w:rPr>
      </w:pPr>
      <w:r>
        <w:rPr>
          <w:sz w:val="24"/>
          <w:szCs w:val="24"/>
        </w:rPr>
        <w:t>日期：</w:t>
      </w:r>
    </w:p>
    <w:p w14:paraId="5EE81F0B">
      <w:pPr>
        <w:spacing w:line="360" w:lineRule="auto"/>
        <w:ind w:right="84" w:firstLine="240" w:firstLineChars="100"/>
        <w:rPr>
          <w:b/>
          <w:sz w:val="24"/>
          <w:szCs w:val="24"/>
        </w:rPr>
      </w:pPr>
      <w:r>
        <w:rPr>
          <w:b/>
          <w:sz w:val="24"/>
          <w:szCs w:val="24"/>
        </w:rPr>
        <w:t>注：</w:t>
      </w:r>
    </w:p>
    <w:p w14:paraId="2F314348">
      <w:pPr>
        <w:spacing w:line="360" w:lineRule="auto"/>
        <w:ind w:firstLine="480" w:firstLineChars="200"/>
        <w:rPr>
          <w:b/>
          <w:sz w:val="24"/>
          <w:szCs w:val="24"/>
        </w:rPr>
      </w:pPr>
      <w:r>
        <w:rPr>
          <w:b/>
          <w:sz w:val="24"/>
          <w:szCs w:val="24"/>
        </w:rPr>
        <w:t>1.标的名称须按照采购文件中明确的标的名称进行填写；所属行业须按照采购文件中明确的所属行业进行填写。</w:t>
      </w:r>
    </w:p>
    <w:p w14:paraId="09612BFE">
      <w:pPr>
        <w:spacing w:line="360" w:lineRule="auto"/>
        <w:ind w:firstLine="480" w:firstLineChars="200"/>
        <w:rPr>
          <w:b/>
          <w:sz w:val="24"/>
          <w:szCs w:val="24"/>
        </w:rPr>
      </w:pPr>
      <w:r>
        <w:rPr>
          <w:b/>
          <w:sz w:val="24"/>
          <w:szCs w:val="24"/>
        </w:rPr>
        <w:t>2.从业人员、营业收入、资产总额填报上一年度数据，无上一年度数据的新成立企业可不填报。</w:t>
      </w:r>
    </w:p>
    <w:p w14:paraId="777AC277">
      <w:pPr>
        <w:spacing w:line="360" w:lineRule="auto"/>
        <w:ind w:firstLine="480" w:firstLineChars="200"/>
        <w:rPr>
          <w:b/>
          <w:sz w:val="24"/>
          <w:szCs w:val="21"/>
        </w:rPr>
      </w:pPr>
      <w:r>
        <w:rPr>
          <w:b/>
          <w:sz w:val="24"/>
          <w:szCs w:val="21"/>
        </w:rPr>
        <w:t>3.中标（成交）供应商享受中小企业扶持政策的，将随中标（成交）结果同时公告其《中小企业声明函》，接受社会监督。</w:t>
      </w:r>
    </w:p>
    <w:p w14:paraId="6100A1AD">
      <w:pPr>
        <w:widowControl/>
        <w:jc w:val="left"/>
        <w:rPr>
          <w:b/>
          <w:kern w:val="0"/>
          <w:sz w:val="24"/>
          <w:szCs w:val="21"/>
        </w:rPr>
      </w:pPr>
      <w:r>
        <w:rPr>
          <w:b/>
          <w:kern w:val="0"/>
          <w:sz w:val="24"/>
          <w:szCs w:val="21"/>
        </w:rPr>
        <w:br w:type="page"/>
      </w:r>
    </w:p>
    <w:p w14:paraId="5E5B06AE">
      <w:pPr>
        <w:autoSpaceDN w:val="0"/>
        <w:spacing w:line="360" w:lineRule="auto"/>
        <w:jc w:val="left"/>
        <w:rPr>
          <w:b/>
          <w:bCs/>
          <w:sz w:val="24"/>
        </w:rPr>
      </w:pPr>
      <w:r>
        <w:rPr>
          <w:rFonts w:hint="eastAsia"/>
          <w:b/>
          <w:kern w:val="0"/>
          <w:sz w:val="24"/>
          <w:szCs w:val="21"/>
        </w:rPr>
        <w:t>若不是残疾人福利性单位，响应文件中可不提供此声明函</w:t>
      </w:r>
    </w:p>
    <w:p w14:paraId="057035BD">
      <w:pPr>
        <w:autoSpaceDN w:val="0"/>
        <w:spacing w:line="360" w:lineRule="auto"/>
        <w:jc w:val="center"/>
        <w:rPr>
          <w:b/>
          <w:bCs/>
          <w:sz w:val="24"/>
        </w:rPr>
      </w:pPr>
    </w:p>
    <w:p w14:paraId="56B50ADD">
      <w:pPr>
        <w:snapToGrid w:val="0"/>
        <w:spacing w:line="360" w:lineRule="auto"/>
        <w:jc w:val="center"/>
        <w:rPr>
          <w:b/>
          <w:bCs/>
          <w:sz w:val="24"/>
        </w:rPr>
      </w:pPr>
      <w:r>
        <w:rPr>
          <w:rFonts w:hint="eastAsia"/>
          <w:b/>
          <w:bCs/>
          <w:sz w:val="24"/>
        </w:rPr>
        <w:t>残疾人福利性单位声明函</w:t>
      </w:r>
    </w:p>
    <w:p w14:paraId="23AEA681">
      <w:pPr>
        <w:snapToGrid w:val="0"/>
        <w:spacing w:line="360" w:lineRule="auto"/>
        <w:ind w:firstLine="480" w:firstLineChars="200"/>
        <w:jc w:val="left"/>
        <w:rPr>
          <w:b/>
          <w:bCs/>
          <w:sz w:val="24"/>
        </w:rPr>
      </w:pPr>
    </w:p>
    <w:p w14:paraId="10E6ACA9">
      <w:pPr>
        <w:snapToGrid w:val="0"/>
        <w:spacing w:line="360" w:lineRule="auto"/>
        <w:ind w:firstLine="480"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5C8BDEE">
      <w:pPr>
        <w:snapToGrid w:val="0"/>
        <w:spacing w:line="360" w:lineRule="auto"/>
        <w:ind w:firstLine="480" w:firstLineChars="200"/>
        <w:jc w:val="left"/>
        <w:rPr>
          <w:bCs/>
          <w:sz w:val="24"/>
        </w:rPr>
      </w:pPr>
      <w:r>
        <w:rPr>
          <w:rFonts w:hint="eastAsia"/>
          <w:bCs/>
          <w:sz w:val="24"/>
        </w:rPr>
        <w:t>本单位对上述声明的真实性负责。如有虚假，将依法承担相应责任。</w:t>
      </w:r>
    </w:p>
    <w:p w14:paraId="29E1918A">
      <w:pPr>
        <w:snapToGrid w:val="0"/>
        <w:spacing w:line="360" w:lineRule="auto"/>
        <w:ind w:firstLine="480" w:firstLineChars="200"/>
        <w:jc w:val="left"/>
        <w:rPr>
          <w:bCs/>
          <w:sz w:val="24"/>
        </w:rPr>
      </w:pPr>
    </w:p>
    <w:p w14:paraId="1DC7B578">
      <w:pPr>
        <w:snapToGrid w:val="0"/>
        <w:spacing w:line="360" w:lineRule="auto"/>
        <w:ind w:firstLine="480" w:firstLineChars="200"/>
        <w:jc w:val="left"/>
        <w:rPr>
          <w:bCs/>
          <w:sz w:val="24"/>
        </w:rPr>
      </w:pPr>
    </w:p>
    <w:p w14:paraId="3C0B6B24">
      <w:pPr>
        <w:snapToGrid w:val="0"/>
        <w:spacing w:line="360" w:lineRule="auto"/>
        <w:ind w:firstLine="480" w:firstLineChars="200"/>
        <w:jc w:val="left"/>
        <w:rPr>
          <w:bCs/>
          <w:sz w:val="24"/>
        </w:rPr>
      </w:pPr>
      <w:r>
        <w:rPr>
          <w:rFonts w:hint="eastAsia"/>
          <w:bCs/>
          <w:sz w:val="24"/>
        </w:rPr>
        <w:t xml:space="preserve">               </w:t>
      </w:r>
      <w:r>
        <w:rPr>
          <w:sz w:val="24"/>
          <w:szCs w:val="24"/>
        </w:rPr>
        <w:t>投标人名称：</w:t>
      </w:r>
    </w:p>
    <w:p w14:paraId="7BA3DE2F">
      <w:pPr>
        <w:snapToGrid w:val="0"/>
        <w:spacing w:line="360" w:lineRule="auto"/>
        <w:ind w:firstLine="480" w:firstLineChars="200"/>
        <w:jc w:val="left"/>
        <w:rPr>
          <w:bCs/>
          <w:sz w:val="24"/>
        </w:rPr>
      </w:pPr>
    </w:p>
    <w:p w14:paraId="078EEEB4">
      <w:pPr>
        <w:snapToGrid w:val="0"/>
        <w:spacing w:line="360" w:lineRule="auto"/>
        <w:ind w:firstLine="480" w:firstLineChars="200"/>
        <w:jc w:val="left"/>
        <w:rPr>
          <w:sz w:val="24"/>
          <w:szCs w:val="21"/>
        </w:rPr>
      </w:pPr>
      <w:r>
        <w:rPr>
          <w:rFonts w:hint="eastAsia"/>
          <w:bCs/>
          <w:sz w:val="24"/>
        </w:rPr>
        <w:t xml:space="preserve">               日  期：</w:t>
      </w:r>
    </w:p>
    <w:p w14:paraId="6F8EB707">
      <w:pPr>
        <w:snapToGrid w:val="0"/>
        <w:spacing w:line="360" w:lineRule="auto"/>
        <w:ind w:firstLine="480" w:firstLineChars="200"/>
        <w:jc w:val="left"/>
        <w:rPr>
          <w:sz w:val="24"/>
          <w:szCs w:val="21"/>
        </w:rPr>
      </w:pPr>
    </w:p>
    <w:p w14:paraId="02EFDB21">
      <w:pPr>
        <w:snapToGrid w:val="0"/>
        <w:spacing w:line="360" w:lineRule="auto"/>
        <w:ind w:firstLine="480" w:firstLineChars="200"/>
        <w:rPr>
          <w:sz w:val="24"/>
          <w:szCs w:val="21"/>
        </w:rPr>
      </w:pPr>
      <w:r>
        <w:rPr>
          <w:sz w:val="24"/>
          <w:szCs w:val="21"/>
        </w:rPr>
        <w:t>注：</w:t>
      </w:r>
    </w:p>
    <w:p w14:paraId="149C975F">
      <w:pPr>
        <w:snapToGrid w:val="0"/>
        <w:spacing w:line="360" w:lineRule="auto"/>
        <w:ind w:firstLine="480" w:firstLineChars="200"/>
        <w:rPr>
          <w:b/>
          <w:sz w:val="24"/>
          <w:szCs w:val="21"/>
        </w:rPr>
      </w:pPr>
      <w:r>
        <w:rPr>
          <w:b/>
          <w:sz w:val="24"/>
          <w:szCs w:val="21"/>
        </w:rPr>
        <w:t>中标（成交）供应商为残疾人福利性单位的，将随中标（成交）结果同时公告其《残疾人福利性单位声明函》，接受社会监督。</w:t>
      </w:r>
    </w:p>
    <w:p w14:paraId="689BA378">
      <w:pPr>
        <w:snapToGrid w:val="0"/>
        <w:spacing w:line="360" w:lineRule="auto"/>
        <w:ind w:firstLine="480" w:firstLineChars="200"/>
        <w:rPr>
          <w:b/>
          <w:sz w:val="24"/>
          <w:szCs w:val="21"/>
        </w:rPr>
      </w:pPr>
      <w:r>
        <w:rPr>
          <w:b/>
          <w:kern w:val="0"/>
          <w:sz w:val="24"/>
          <w:szCs w:val="21"/>
        </w:rPr>
        <w:t>若不是残疾人福利性单位，响应文件中可不提供此声明函。</w:t>
      </w:r>
    </w:p>
    <w:p w14:paraId="4DA4A43A">
      <w:pPr>
        <w:widowControl/>
        <w:jc w:val="left"/>
        <w:rPr>
          <w:b/>
          <w:sz w:val="24"/>
        </w:rPr>
      </w:pPr>
      <w:r>
        <w:rPr>
          <w:b/>
          <w:sz w:val="24"/>
        </w:rPr>
        <w:br w:type="page"/>
      </w:r>
    </w:p>
    <w:p w14:paraId="65B48A18">
      <w:pPr>
        <w:tabs>
          <w:tab w:val="left" w:pos="360"/>
        </w:tabs>
        <w:spacing w:line="560" w:lineRule="exact"/>
        <w:jc w:val="left"/>
        <w:rPr>
          <w:b/>
          <w:sz w:val="24"/>
        </w:rPr>
      </w:pPr>
      <w:r>
        <w:rPr>
          <w:rFonts w:hint="eastAsia"/>
          <w:b/>
          <w:sz w:val="24"/>
        </w:rPr>
        <w:t>附件9</w:t>
      </w:r>
    </w:p>
    <w:p w14:paraId="03EAF1A0">
      <w:pPr>
        <w:spacing w:line="620" w:lineRule="exact"/>
        <w:jc w:val="center"/>
        <w:rPr>
          <w:b/>
          <w:sz w:val="24"/>
        </w:rPr>
      </w:pPr>
      <w:r>
        <w:rPr>
          <w:rFonts w:hint="eastAsia"/>
          <w:b/>
          <w:sz w:val="24"/>
        </w:rPr>
        <w:t>供应商拥有的与项目相关的专利技术、专有技术情况</w:t>
      </w:r>
    </w:p>
    <w:p w14:paraId="37A9D78D">
      <w:pPr>
        <w:spacing w:line="620" w:lineRule="exact"/>
        <w:rPr>
          <w:b/>
          <w:sz w:val="24"/>
        </w:rPr>
      </w:pPr>
    </w:p>
    <w:p w14:paraId="44AD8CED">
      <w:pPr>
        <w:spacing w:line="620" w:lineRule="exact"/>
        <w:rPr>
          <w:b/>
          <w:sz w:val="24"/>
        </w:rPr>
      </w:pPr>
    </w:p>
    <w:p w14:paraId="4ADC2027">
      <w:pPr>
        <w:spacing w:line="620" w:lineRule="exact"/>
        <w:rPr>
          <w:b/>
          <w:sz w:val="24"/>
        </w:rPr>
      </w:pPr>
    </w:p>
    <w:p w14:paraId="515A096A">
      <w:pPr>
        <w:spacing w:line="620" w:lineRule="exact"/>
        <w:rPr>
          <w:b/>
          <w:sz w:val="24"/>
        </w:rPr>
      </w:pPr>
    </w:p>
    <w:p w14:paraId="36B2767B">
      <w:pPr>
        <w:spacing w:line="620" w:lineRule="exact"/>
        <w:rPr>
          <w:b/>
          <w:sz w:val="24"/>
        </w:rPr>
      </w:pPr>
    </w:p>
    <w:p w14:paraId="74360D8D">
      <w:pPr>
        <w:spacing w:line="620" w:lineRule="exact"/>
        <w:rPr>
          <w:b/>
          <w:sz w:val="24"/>
        </w:rPr>
      </w:pPr>
    </w:p>
    <w:p w14:paraId="3BEBB66A">
      <w:pPr>
        <w:spacing w:line="620" w:lineRule="exact"/>
        <w:rPr>
          <w:b/>
          <w:sz w:val="24"/>
        </w:rPr>
      </w:pPr>
    </w:p>
    <w:p w14:paraId="7883A3DA">
      <w:pPr>
        <w:spacing w:line="620" w:lineRule="exact"/>
        <w:rPr>
          <w:b/>
          <w:sz w:val="24"/>
        </w:rPr>
      </w:pPr>
    </w:p>
    <w:p w14:paraId="53918CF0">
      <w:pPr>
        <w:spacing w:line="620" w:lineRule="exact"/>
        <w:rPr>
          <w:b/>
          <w:sz w:val="24"/>
        </w:rPr>
      </w:pPr>
    </w:p>
    <w:p w14:paraId="242C7C4D">
      <w:pPr>
        <w:spacing w:line="620" w:lineRule="exact"/>
        <w:rPr>
          <w:b/>
          <w:sz w:val="24"/>
        </w:rPr>
      </w:pPr>
    </w:p>
    <w:p w14:paraId="64E22701">
      <w:pPr>
        <w:spacing w:line="620" w:lineRule="exact"/>
        <w:rPr>
          <w:b/>
          <w:sz w:val="24"/>
        </w:rPr>
      </w:pPr>
    </w:p>
    <w:p w14:paraId="38E84F01">
      <w:pPr>
        <w:spacing w:line="620" w:lineRule="exact"/>
        <w:rPr>
          <w:b/>
          <w:sz w:val="24"/>
        </w:rPr>
      </w:pPr>
    </w:p>
    <w:p w14:paraId="594B8253">
      <w:pPr>
        <w:spacing w:line="620" w:lineRule="exact"/>
        <w:rPr>
          <w:b/>
          <w:sz w:val="24"/>
        </w:rPr>
      </w:pPr>
    </w:p>
    <w:p w14:paraId="20889B67">
      <w:pPr>
        <w:spacing w:line="620" w:lineRule="exact"/>
        <w:rPr>
          <w:b/>
          <w:sz w:val="24"/>
        </w:rPr>
      </w:pPr>
    </w:p>
    <w:p w14:paraId="3792C015">
      <w:pPr>
        <w:spacing w:line="620" w:lineRule="exact"/>
        <w:rPr>
          <w:b/>
          <w:sz w:val="24"/>
        </w:rPr>
      </w:pPr>
    </w:p>
    <w:p w14:paraId="043DC324">
      <w:pPr>
        <w:tabs>
          <w:tab w:val="left" w:pos="360"/>
        </w:tabs>
        <w:spacing w:line="560" w:lineRule="exact"/>
        <w:ind w:right="1223"/>
        <w:jc w:val="right"/>
        <w:rPr>
          <w:b/>
          <w:sz w:val="24"/>
        </w:rPr>
      </w:pPr>
      <w:r>
        <w:rPr>
          <w:rFonts w:hint="eastAsia"/>
          <w:sz w:val="24"/>
        </w:rPr>
        <w:t>供应商</w:t>
      </w:r>
      <w:r>
        <w:rPr>
          <w:sz w:val="24"/>
        </w:rPr>
        <w:t>名称：_____________</w:t>
      </w:r>
    </w:p>
    <w:p w14:paraId="0D2EC084">
      <w:pPr>
        <w:tabs>
          <w:tab w:val="left" w:pos="360"/>
        </w:tabs>
        <w:spacing w:line="560" w:lineRule="exact"/>
        <w:ind w:right="1223"/>
        <w:jc w:val="right"/>
        <w:rPr>
          <w:sz w:val="24"/>
        </w:rPr>
      </w:pPr>
      <w:r>
        <w:rPr>
          <w:rFonts w:hint="eastAsia"/>
          <w:sz w:val="24"/>
        </w:rPr>
        <w:t>日期：</w:t>
      </w:r>
      <w:r>
        <w:rPr>
          <w:kern w:val="0"/>
          <w:sz w:val="24"/>
          <w:u w:val="single"/>
        </w:rPr>
        <w:t xml:space="preserve">     </w:t>
      </w:r>
      <w:r>
        <w:rPr>
          <w:rFonts w:hint="eastAsia"/>
          <w:kern w:val="0"/>
          <w:sz w:val="24"/>
        </w:rPr>
        <w:t>年</w:t>
      </w:r>
      <w:r>
        <w:rPr>
          <w:kern w:val="0"/>
          <w:sz w:val="24"/>
          <w:u w:val="single"/>
        </w:rPr>
        <w:t xml:space="preserve">    </w:t>
      </w:r>
      <w:r>
        <w:rPr>
          <w:rFonts w:hint="eastAsia"/>
          <w:kern w:val="0"/>
          <w:sz w:val="24"/>
        </w:rPr>
        <w:t>月</w:t>
      </w:r>
      <w:r>
        <w:rPr>
          <w:kern w:val="0"/>
          <w:sz w:val="24"/>
          <w:u w:val="single"/>
        </w:rPr>
        <w:t xml:space="preserve">    </w:t>
      </w:r>
      <w:r>
        <w:rPr>
          <w:rFonts w:hint="eastAsia"/>
          <w:kern w:val="0"/>
          <w:sz w:val="24"/>
        </w:rPr>
        <w:t>日</w:t>
      </w:r>
    </w:p>
    <w:p w14:paraId="1EFEBBFE">
      <w:pPr>
        <w:widowControl/>
        <w:jc w:val="left"/>
        <w:rPr>
          <w:b/>
          <w:sz w:val="24"/>
        </w:rPr>
      </w:pPr>
      <w:r>
        <w:rPr>
          <w:b/>
          <w:sz w:val="24"/>
        </w:rPr>
        <w:br w:type="page"/>
      </w:r>
    </w:p>
    <w:p w14:paraId="46EC01E5">
      <w:pPr>
        <w:tabs>
          <w:tab w:val="left" w:pos="360"/>
        </w:tabs>
        <w:spacing w:line="560" w:lineRule="exact"/>
        <w:jc w:val="left"/>
        <w:rPr>
          <w:b/>
          <w:bCs/>
          <w:sz w:val="24"/>
        </w:rPr>
      </w:pPr>
      <w:r>
        <w:rPr>
          <w:rFonts w:hint="eastAsia"/>
          <w:b/>
          <w:sz w:val="24"/>
        </w:rPr>
        <w:t>附件10：</w:t>
      </w:r>
      <w:r>
        <w:rPr>
          <w:rFonts w:hint="eastAsia"/>
          <w:b/>
          <w:bCs/>
          <w:sz w:val="24"/>
        </w:rPr>
        <w:t>供应商认为需要提供的其他材料</w:t>
      </w:r>
    </w:p>
    <w:p w14:paraId="4C4C5667"/>
    <w:p w14:paraId="6AAD0C59"/>
    <w:p w14:paraId="7DFAF5E3"/>
    <w:sectPr>
      <w:headerReference r:id="rId4" w:type="default"/>
      <w:footerReference r:id="rId5"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0000000000000000000"/>
    <w:charset w:val="86"/>
    <w:family w:val="modern"/>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Cambria">
    <w:altName w:val="Georgia"/>
    <w:panose1 w:val="02040503050406030204"/>
    <w:charset w:val="00"/>
    <w:family w:val="roman"/>
    <w:pitch w:val="default"/>
    <w:sig w:usb0="00000000" w:usb1="00000000" w:usb2="02000000" w:usb3="00000000" w:csb0="0000019F" w:csb1="00000000"/>
  </w:font>
  <w:font w:name="Georgia">
    <w:panose1 w:val="02040502050405020303"/>
    <w:charset w:val="00"/>
    <w:family w:val="auto"/>
    <w:pitch w:val="default"/>
    <w:sig w:usb0="00000287" w:usb1="00000000" w:usb2="00000000" w:usb3="00000000" w:csb0="2000009F" w:csb1="00000000"/>
  </w:font>
  <w:font w:name="Tahoma">
    <w:altName w:val="Verdana"/>
    <w:panose1 w:val="020B0604030504040204"/>
    <w:charset w:val="00"/>
    <w:family w:val="swiss"/>
    <w:pitch w:val="default"/>
    <w:sig w:usb0="00000000" w:usb1="00000000" w:usb2="00000029" w:usb3="00000000" w:csb0="000101FF" w:csb1="00000000"/>
  </w:font>
  <w:font w:name="Verdana">
    <w:panose1 w:val="020B0604030504040204"/>
    <w:charset w:val="00"/>
    <w:family w:val="auto"/>
    <w:pitch w:val="default"/>
    <w:sig w:usb0="A10006FF" w:usb1="4000205B" w:usb2="00000010" w:usb3="00000000" w:csb0="2000019F" w:csb1="00000000"/>
  </w:font>
  <w:font w:name="幼圆">
    <w:altName w:val="汉仪书宋二KW"/>
    <w:panose1 w:val="02010509060101010101"/>
    <w:charset w:val="86"/>
    <w:family w:val="modern"/>
    <w:pitch w:val="default"/>
    <w:sig w:usb0="00000000" w:usb1="00000000" w:usb2="00000010" w:usb3="00000000" w:csb0="00040000" w:csb1="00000000"/>
  </w:font>
  <w:font w:name="Book Antiqua">
    <w:altName w:val="Georgia"/>
    <w:panose1 w:val="02040602050305030304"/>
    <w:charset w:val="00"/>
    <w:family w:val="roman"/>
    <w:pitch w:val="default"/>
    <w:sig w:usb0="00000000" w:usb1="00000000" w:usb2="00000000" w:usb3="00000000" w:csb0="0000009F" w:csb1="00000000"/>
  </w:font>
  <w:font w:name="楷体_GB2312">
    <w:altName w:val="汉仪楷体KW"/>
    <w:panose1 w:val="00000000000000000000"/>
    <w:charset w:val="86"/>
    <w:family w:val="modern"/>
    <w:pitch w:val="default"/>
    <w:sig w:usb0="00000000" w:usb1="00000000" w:usb2="00000010"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BF73B">
    <w:pPr>
      <w:pStyle w:val="22"/>
      <w:jc w:val="center"/>
    </w:pPr>
    <w:r>
      <w:rPr>
        <w:rFonts w:hint="eastAsia"/>
      </w:rPr>
      <w:t>-1-</w:t>
    </w:r>
    <w:r>
      <w:rPr>
        <w:rStyle w:val="38"/>
      </w:rPr>
      <w:fldChar w:fldCharType="begin"/>
    </w:r>
    <w:r>
      <w:rPr>
        <w:rStyle w:val="38"/>
      </w:rPr>
      <w:instrText xml:space="preserve"> PAGE </w:instrText>
    </w:r>
    <w:r>
      <w:rPr>
        <w:rStyle w:val="38"/>
      </w:rPr>
      <w:fldChar w:fldCharType="separate"/>
    </w:r>
    <w:r>
      <w:rPr>
        <w:rStyle w:val="38"/>
      </w:rPr>
      <w:t>18</w:t>
    </w:r>
    <w:r>
      <w:rPr>
        <w:rStyle w:val="3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ADB34">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A34C7">
    <w:pPr>
      <w:pStyle w:val="2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3708A9"/>
    <w:multiLevelType w:val="singleLevel"/>
    <w:tmpl w:val="BC3708A9"/>
    <w:lvl w:ilvl="0" w:tentative="0">
      <w:start w:val="3"/>
      <w:numFmt w:val="chineseCounting"/>
      <w:suff w:val="nothing"/>
      <w:lvlText w:val="（%1）"/>
      <w:lvlJc w:val="left"/>
      <w:rPr>
        <w:rFonts w:hint="eastAsia"/>
      </w:rPr>
    </w:lvl>
  </w:abstractNum>
  <w:abstractNum w:abstractNumId="1">
    <w:nsid w:val="091B05EE"/>
    <w:multiLevelType w:val="multilevel"/>
    <w:tmpl w:val="091B05EE"/>
    <w:lvl w:ilvl="0" w:tentative="0">
      <w:start w:val="1"/>
      <w:numFmt w:val="japaneseCounting"/>
      <w:pStyle w:val="95"/>
      <w:lvlText w:val="%1、"/>
      <w:lvlJc w:val="left"/>
      <w:pPr>
        <w:tabs>
          <w:tab w:val="left" w:pos="960"/>
        </w:tabs>
        <w:ind w:left="960" w:hanging="480"/>
      </w:pPr>
      <w:rPr>
        <w:rFonts w:hint="eastAsia"/>
      </w:rPr>
    </w:lvl>
    <w:lvl w:ilvl="1" w:tentative="0">
      <w:start w:val="1"/>
      <w:numFmt w:val="decimal"/>
      <w:lvlText w:val="%2、"/>
      <w:lvlJc w:val="left"/>
      <w:pPr>
        <w:tabs>
          <w:tab w:val="left" w:pos="1725"/>
        </w:tabs>
        <w:ind w:left="1725" w:hanging="825"/>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AC42944"/>
    <w:multiLevelType w:val="multilevel"/>
    <w:tmpl w:val="0AC42944"/>
    <w:lvl w:ilvl="0" w:tentative="0">
      <w:start w:val="1"/>
      <w:numFmt w:val="bullet"/>
      <w:pStyle w:val="2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4">
    <w:nsid w:val="1E7C36A6"/>
    <w:multiLevelType w:val="multilevel"/>
    <w:tmpl w:val="1E7C36A6"/>
    <w:lvl w:ilvl="0" w:tentative="0">
      <w:start w:val="1"/>
      <w:numFmt w:val="decimal"/>
      <w:lvlText w:val="%1."/>
      <w:lvlJc w:val="left"/>
      <w:pPr>
        <w:tabs>
          <w:tab w:val="left" w:pos="360"/>
        </w:tabs>
        <w:ind w:left="360" w:hanging="360"/>
      </w:pPr>
      <w:rPr>
        <w:rFonts w:hint="default"/>
      </w:rPr>
    </w:lvl>
    <w:lvl w:ilvl="1" w:tentative="0">
      <w:start w:val="1"/>
      <w:numFmt w:val="decimal"/>
      <w:pStyle w:val="90"/>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53BE6FC0"/>
    <w:multiLevelType w:val="multilevel"/>
    <w:tmpl w:val="53BE6FC0"/>
    <w:lvl w:ilvl="0" w:tentative="0">
      <w:start w:val="1"/>
      <w:numFmt w:val="decimal"/>
      <w:pStyle w:val="142"/>
      <w:lvlText w:val="%1. "/>
      <w:lvlJc w:val="left"/>
      <w:pPr>
        <w:tabs>
          <w:tab w:val="left" w:pos="839"/>
        </w:tabs>
        <w:ind w:left="839" w:hanging="419"/>
      </w:pPr>
      <w:rPr>
        <w:rFonts w:hint="eastAsia"/>
      </w:rPr>
    </w:lvl>
    <w:lvl w:ilvl="1" w:tentative="0">
      <w:start w:val="1"/>
      <w:numFmt w:val="upperLetter"/>
      <w:pStyle w:val="143"/>
      <w:lvlText w:val="%2. "/>
      <w:lvlJc w:val="left"/>
      <w:pPr>
        <w:tabs>
          <w:tab w:val="left" w:pos="1049"/>
        </w:tabs>
        <w:ind w:left="1049" w:hanging="420"/>
      </w:pPr>
      <w:rPr>
        <w:rFonts w:hint="eastAsia"/>
      </w:rPr>
    </w:lvl>
    <w:lvl w:ilvl="2" w:tentative="0">
      <w:start w:val="1"/>
      <w:numFmt w:val="lowerLetter"/>
      <w:pStyle w:val="144"/>
      <w:lvlText w:val="%3. "/>
      <w:lvlJc w:val="left"/>
      <w:pPr>
        <w:tabs>
          <w:tab w:val="left" w:pos="1259"/>
        </w:tabs>
        <w:ind w:left="1259" w:hanging="420"/>
      </w:pPr>
      <w:rPr>
        <w:rFonts w:hint="eastAsia"/>
      </w:rPr>
    </w:lvl>
    <w:lvl w:ilvl="3" w:tentative="0">
      <w:start w:val="1"/>
      <w:numFmt w:val="lowerLetter"/>
      <w:pStyle w:val="145"/>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6">
    <w:nsid w:val="54082CA1"/>
    <w:multiLevelType w:val="singleLevel"/>
    <w:tmpl w:val="54082CA1"/>
    <w:lvl w:ilvl="0" w:tentative="0">
      <w:start w:val="3"/>
      <w:numFmt w:val="decimal"/>
      <w:lvlText w:val="%1."/>
      <w:lvlJc w:val="left"/>
      <w:pPr>
        <w:tabs>
          <w:tab w:val="left" w:pos="312"/>
        </w:tabs>
      </w:pPr>
    </w:lvl>
  </w:abstractNum>
  <w:abstractNum w:abstractNumId="7">
    <w:nsid w:val="61164534"/>
    <w:multiLevelType w:val="multilevel"/>
    <w:tmpl w:val="61164534"/>
    <w:lvl w:ilvl="0" w:tentative="0">
      <w:start w:val="1"/>
      <w:numFmt w:val="bullet"/>
      <w:pStyle w:val="79"/>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7AA00F8D"/>
    <w:multiLevelType w:val="multilevel"/>
    <w:tmpl w:val="7AA00F8D"/>
    <w:lvl w:ilvl="0" w:tentative="0">
      <w:start w:val="1"/>
      <w:numFmt w:val="decimal"/>
      <w:pStyle w:val="92"/>
      <w:lvlText w:val="（%1）"/>
      <w:lvlJc w:val="left"/>
      <w:pPr>
        <w:ind w:left="1080" w:hanging="36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2"/>
  </w:num>
  <w:num w:numId="2">
    <w:abstractNumId w:val="7"/>
  </w:num>
  <w:num w:numId="3">
    <w:abstractNumId w:val="4"/>
  </w:num>
  <w:num w:numId="4">
    <w:abstractNumId w:val="8"/>
  </w:num>
  <w:num w:numId="5">
    <w:abstractNumId w:val="1"/>
  </w:num>
  <w:num w:numId="6">
    <w:abstractNumId w:val="5"/>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049"/>
    <w:rsid w:val="00000C78"/>
    <w:rsid w:val="00002BF6"/>
    <w:rsid w:val="00002D34"/>
    <w:rsid w:val="00003271"/>
    <w:rsid w:val="00005DB0"/>
    <w:rsid w:val="00013991"/>
    <w:rsid w:val="000139D6"/>
    <w:rsid w:val="00016049"/>
    <w:rsid w:val="00026C67"/>
    <w:rsid w:val="00032142"/>
    <w:rsid w:val="00035378"/>
    <w:rsid w:val="00042BA1"/>
    <w:rsid w:val="00056AF2"/>
    <w:rsid w:val="00057B9B"/>
    <w:rsid w:val="0006065B"/>
    <w:rsid w:val="0006564D"/>
    <w:rsid w:val="0006571F"/>
    <w:rsid w:val="00067E5F"/>
    <w:rsid w:val="00077E14"/>
    <w:rsid w:val="00090500"/>
    <w:rsid w:val="000905CA"/>
    <w:rsid w:val="000967B2"/>
    <w:rsid w:val="000A05D8"/>
    <w:rsid w:val="000B089C"/>
    <w:rsid w:val="000B2299"/>
    <w:rsid w:val="000C41DB"/>
    <w:rsid w:val="000D5BB8"/>
    <w:rsid w:val="000E67DA"/>
    <w:rsid w:val="000F6EAC"/>
    <w:rsid w:val="00103E1D"/>
    <w:rsid w:val="00107540"/>
    <w:rsid w:val="00110E06"/>
    <w:rsid w:val="00121722"/>
    <w:rsid w:val="001228A6"/>
    <w:rsid w:val="00123DED"/>
    <w:rsid w:val="00136057"/>
    <w:rsid w:val="00136099"/>
    <w:rsid w:val="00143333"/>
    <w:rsid w:val="001526B5"/>
    <w:rsid w:val="00153133"/>
    <w:rsid w:val="0017065A"/>
    <w:rsid w:val="00170AF8"/>
    <w:rsid w:val="0017671B"/>
    <w:rsid w:val="00184507"/>
    <w:rsid w:val="00191468"/>
    <w:rsid w:val="001920DA"/>
    <w:rsid w:val="00193B9B"/>
    <w:rsid w:val="001B0DDC"/>
    <w:rsid w:val="001B7F34"/>
    <w:rsid w:val="001D365E"/>
    <w:rsid w:val="001D431D"/>
    <w:rsid w:val="001F165E"/>
    <w:rsid w:val="001F41F7"/>
    <w:rsid w:val="001F7D65"/>
    <w:rsid w:val="00205249"/>
    <w:rsid w:val="0021598E"/>
    <w:rsid w:val="00222ABF"/>
    <w:rsid w:val="00236459"/>
    <w:rsid w:val="00237763"/>
    <w:rsid w:val="002559B0"/>
    <w:rsid w:val="00255E17"/>
    <w:rsid w:val="00260FE2"/>
    <w:rsid w:val="002722C6"/>
    <w:rsid w:val="00280CCE"/>
    <w:rsid w:val="0029572C"/>
    <w:rsid w:val="002B5884"/>
    <w:rsid w:val="002C0C97"/>
    <w:rsid w:val="002D0C04"/>
    <w:rsid w:val="002D0D8E"/>
    <w:rsid w:val="002D2743"/>
    <w:rsid w:val="002D798B"/>
    <w:rsid w:val="002E2FA2"/>
    <w:rsid w:val="00300678"/>
    <w:rsid w:val="003028F1"/>
    <w:rsid w:val="0030509D"/>
    <w:rsid w:val="003364FB"/>
    <w:rsid w:val="00346F9C"/>
    <w:rsid w:val="003775EB"/>
    <w:rsid w:val="00382519"/>
    <w:rsid w:val="003848C9"/>
    <w:rsid w:val="00390255"/>
    <w:rsid w:val="003927CA"/>
    <w:rsid w:val="00394748"/>
    <w:rsid w:val="003965F5"/>
    <w:rsid w:val="003A708F"/>
    <w:rsid w:val="003B100E"/>
    <w:rsid w:val="003B4DA9"/>
    <w:rsid w:val="003C0DBA"/>
    <w:rsid w:val="003D0977"/>
    <w:rsid w:val="003D10E0"/>
    <w:rsid w:val="003D5655"/>
    <w:rsid w:val="003E449F"/>
    <w:rsid w:val="003E5A68"/>
    <w:rsid w:val="004049EB"/>
    <w:rsid w:val="004161EB"/>
    <w:rsid w:val="00453411"/>
    <w:rsid w:val="00467815"/>
    <w:rsid w:val="004749BC"/>
    <w:rsid w:val="004755CA"/>
    <w:rsid w:val="00477B06"/>
    <w:rsid w:val="00482546"/>
    <w:rsid w:val="0049613C"/>
    <w:rsid w:val="004A4DF9"/>
    <w:rsid w:val="004B3F92"/>
    <w:rsid w:val="004B408A"/>
    <w:rsid w:val="004B54A3"/>
    <w:rsid w:val="004B665E"/>
    <w:rsid w:val="004B678E"/>
    <w:rsid w:val="004E4174"/>
    <w:rsid w:val="004E4A32"/>
    <w:rsid w:val="004E54E2"/>
    <w:rsid w:val="00502E25"/>
    <w:rsid w:val="00503D4F"/>
    <w:rsid w:val="005126C6"/>
    <w:rsid w:val="00517E83"/>
    <w:rsid w:val="00520B0E"/>
    <w:rsid w:val="005268DC"/>
    <w:rsid w:val="00537206"/>
    <w:rsid w:val="00537AA6"/>
    <w:rsid w:val="00552A68"/>
    <w:rsid w:val="00555509"/>
    <w:rsid w:val="00562BB4"/>
    <w:rsid w:val="005656FA"/>
    <w:rsid w:val="00573DE4"/>
    <w:rsid w:val="00581D2A"/>
    <w:rsid w:val="00584EC7"/>
    <w:rsid w:val="00585DB1"/>
    <w:rsid w:val="0059386D"/>
    <w:rsid w:val="00593A09"/>
    <w:rsid w:val="00597CE2"/>
    <w:rsid w:val="005A10F1"/>
    <w:rsid w:val="005B605E"/>
    <w:rsid w:val="005C1B11"/>
    <w:rsid w:val="005C2EFF"/>
    <w:rsid w:val="005D1942"/>
    <w:rsid w:val="005D3E7D"/>
    <w:rsid w:val="005E2319"/>
    <w:rsid w:val="005E2D55"/>
    <w:rsid w:val="005E3315"/>
    <w:rsid w:val="005E41F2"/>
    <w:rsid w:val="005E6738"/>
    <w:rsid w:val="005E7F27"/>
    <w:rsid w:val="005F1B85"/>
    <w:rsid w:val="005F47DF"/>
    <w:rsid w:val="005F6DCD"/>
    <w:rsid w:val="0060115F"/>
    <w:rsid w:val="006115C4"/>
    <w:rsid w:val="0061370A"/>
    <w:rsid w:val="00616B7A"/>
    <w:rsid w:val="006253E4"/>
    <w:rsid w:val="00630633"/>
    <w:rsid w:val="00630A4C"/>
    <w:rsid w:val="00631898"/>
    <w:rsid w:val="00632D85"/>
    <w:rsid w:val="006378B7"/>
    <w:rsid w:val="00651E4A"/>
    <w:rsid w:val="006540C0"/>
    <w:rsid w:val="006616BC"/>
    <w:rsid w:val="0066653F"/>
    <w:rsid w:val="00683CAF"/>
    <w:rsid w:val="00692345"/>
    <w:rsid w:val="0069322A"/>
    <w:rsid w:val="006A30DE"/>
    <w:rsid w:val="006C19F8"/>
    <w:rsid w:val="006D0D45"/>
    <w:rsid w:val="006D53DE"/>
    <w:rsid w:val="006D5E2C"/>
    <w:rsid w:val="006D6ACB"/>
    <w:rsid w:val="006D79C6"/>
    <w:rsid w:val="006F1116"/>
    <w:rsid w:val="006F3356"/>
    <w:rsid w:val="006F355A"/>
    <w:rsid w:val="006F5700"/>
    <w:rsid w:val="007016EA"/>
    <w:rsid w:val="00707B8C"/>
    <w:rsid w:val="0072051C"/>
    <w:rsid w:val="00732E79"/>
    <w:rsid w:val="00745A05"/>
    <w:rsid w:val="00756D6A"/>
    <w:rsid w:val="00760DF4"/>
    <w:rsid w:val="007718BD"/>
    <w:rsid w:val="00775CCA"/>
    <w:rsid w:val="007868C6"/>
    <w:rsid w:val="0079192A"/>
    <w:rsid w:val="007B317D"/>
    <w:rsid w:val="007C0294"/>
    <w:rsid w:val="007F5D1B"/>
    <w:rsid w:val="008059DF"/>
    <w:rsid w:val="0082342B"/>
    <w:rsid w:val="00825D3A"/>
    <w:rsid w:val="00826B6B"/>
    <w:rsid w:val="008316A1"/>
    <w:rsid w:val="00832719"/>
    <w:rsid w:val="0083490E"/>
    <w:rsid w:val="00845119"/>
    <w:rsid w:val="00845AEC"/>
    <w:rsid w:val="00846F4B"/>
    <w:rsid w:val="0086581D"/>
    <w:rsid w:val="00881A38"/>
    <w:rsid w:val="00891BB4"/>
    <w:rsid w:val="00893726"/>
    <w:rsid w:val="00894A17"/>
    <w:rsid w:val="008B3146"/>
    <w:rsid w:val="008C5C96"/>
    <w:rsid w:val="008C6121"/>
    <w:rsid w:val="008D0B89"/>
    <w:rsid w:val="008D37E8"/>
    <w:rsid w:val="008D6761"/>
    <w:rsid w:val="008F25C5"/>
    <w:rsid w:val="008F4A76"/>
    <w:rsid w:val="008F6A9F"/>
    <w:rsid w:val="008F7425"/>
    <w:rsid w:val="00902B5C"/>
    <w:rsid w:val="00905954"/>
    <w:rsid w:val="00930578"/>
    <w:rsid w:val="009429BA"/>
    <w:rsid w:val="009500A0"/>
    <w:rsid w:val="00950D31"/>
    <w:rsid w:val="009512B1"/>
    <w:rsid w:val="00951719"/>
    <w:rsid w:val="0095349A"/>
    <w:rsid w:val="00957085"/>
    <w:rsid w:val="009652F5"/>
    <w:rsid w:val="00966224"/>
    <w:rsid w:val="009955A9"/>
    <w:rsid w:val="00995A1A"/>
    <w:rsid w:val="009A1525"/>
    <w:rsid w:val="009C3A34"/>
    <w:rsid w:val="009C6BF0"/>
    <w:rsid w:val="009C77F3"/>
    <w:rsid w:val="009D4403"/>
    <w:rsid w:val="009E3E62"/>
    <w:rsid w:val="009F398F"/>
    <w:rsid w:val="00A00310"/>
    <w:rsid w:val="00A02A9A"/>
    <w:rsid w:val="00A151F6"/>
    <w:rsid w:val="00A238D2"/>
    <w:rsid w:val="00A25D7A"/>
    <w:rsid w:val="00A31B9B"/>
    <w:rsid w:val="00A342B9"/>
    <w:rsid w:val="00A35402"/>
    <w:rsid w:val="00A46101"/>
    <w:rsid w:val="00A50111"/>
    <w:rsid w:val="00A52BF4"/>
    <w:rsid w:val="00A53072"/>
    <w:rsid w:val="00A56FA9"/>
    <w:rsid w:val="00A654F6"/>
    <w:rsid w:val="00A66804"/>
    <w:rsid w:val="00A701BE"/>
    <w:rsid w:val="00A7020A"/>
    <w:rsid w:val="00A776DC"/>
    <w:rsid w:val="00A813F4"/>
    <w:rsid w:val="00A91795"/>
    <w:rsid w:val="00AB0C66"/>
    <w:rsid w:val="00AB286F"/>
    <w:rsid w:val="00AD08C8"/>
    <w:rsid w:val="00AD37DB"/>
    <w:rsid w:val="00AE0817"/>
    <w:rsid w:val="00AE5A71"/>
    <w:rsid w:val="00AE5D38"/>
    <w:rsid w:val="00AF20F8"/>
    <w:rsid w:val="00AF5FDA"/>
    <w:rsid w:val="00B049A1"/>
    <w:rsid w:val="00B22934"/>
    <w:rsid w:val="00B22DB5"/>
    <w:rsid w:val="00B30C2E"/>
    <w:rsid w:val="00B30C6E"/>
    <w:rsid w:val="00B33EB9"/>
    <w:rsid w:val="00B367C4"/>
    <w:rsid w:val="00B40965"/>
    <w:rsid w:val="00B45BB9"/>
    <w:rsid w:val="00B47EBE"/>
    <w:rsid w:val="00B50F58"/>
    <w:rsid w:val="00B55015"/>
    <w:rsid w:val="00B5552A"/>
    <w:rsid w:val="00B607AC"/>
    <w:rsid w:val="00B644A0"/>
    <w:rsid w:val="00B76794"/>
    <w:rsid w:val="00B83B7B"/>
    <w:rsid w:val="00B96F3D"/>
    <w:rsid w:val="00BA6A0F"/>
    <w:rsid w:val="00BC2A69"/>
    <w:rsid w:val="00BC2ECC"/>
    <w:rsid w:val="00BD38C9"/>
    <w:rsid w:val="00BD6338"/>
    <w:rsid w:val="00BE3AE1"/>
    <w:rsid w:val="00BE3FCB"/>
    <w:rsid w:val="00BE615B"/>
    <w:rsid w:val="00BF1054"/>
    <w:rsid w:val="00C03F02"/>
    <w:rsid w:val="00C209FA"/>
    <w:rsid w:val="00C2186E"/>
    <w:rsid w:val="00C249CA"/>
    <w:rsid w:val="00C35C7C"/>
    <w:rsid w:val="00C4053E"/>
    <w:rsid w:val="00C82460"/>
    <w:rsid w:val="00C8366F"/>
    <w:rsid w:val="00C8740D"/>
    <w:rsid w:val="00C8795B"/>
    <w:rsid w:val="00C93429"/>
    <w:rsid w:val="00C96403"/>
    <w:rsid w:val="00C97E74"/>
    <w:rsid w:val="00CA5B1F"/>
    <w:rsid w:val="00CB13FA"/>
    <w:rsid w:val="00CC0987"/>
    <w:rsid w:val="00CC1B86"/>
    <w:rsid w:val="00CC22B8"/>
    <w:rsid w:val="00CE2492"/>
    <w:rsid w:val="00CF6DA3"/>
    <w:rsid w:val="00D1098A"/>
    <w:rsid w:val="00D3502A"/>
    <w:rsid w:val="00D410DD"/>
    <w:rsid w:val="00D500BA"/>
    <w:rsid w:val="00D52963"/>
    <w:rsid w:val="00D53B05"/>
    <w:rsid w:val="00D63BEE"/>
    <w:rsid w:val="00D6401B"/>
    <w:rsid w:val="00D74069"/>
    <w:rsid w:val="00D9762B"/>
    <w:rsid w:val="00DA11A1"/>
    <w:rsid w:val="00DB0ABB"/>
    <w:rsid w:val="00DB1ADD"/>
    <w:rsid w:val="00DB2F3C"/>
    <w:rsid w:val="00DB38B5"/>
    <w:rsid w:val="00DB43E3"/>
    <w:rsid w:val="00DD7297"/>
    <w:rsid w:val="00DD7B53"/>
    <w:rsid w:val="00DF562B"/>
    <w:rsid w:val="00E0211A"/>
    <w:rsid w:val="00E0244E"/>
    <w:rsid w:val="00E04A68"/>
    <w:rsid w:val="00E07C9D"/>
    <w:rsid w:val="00E11D8D"/>
    <w:rsid w:val="00E2202B"/>
    <w:rsid w:val="00E2424D"/>
    <w:rsid w:val="00E25EEB"/>
    <w:rsid w:val="00E26425"/>
    <w:rsid w:val="00E32233"/>
    <w:rsid w:val="00E32D2C"/>
    <w:rsid w:val="00E43EE8"/>
    <w:rsid w:val="00E5148C"/>
    <w:rsid w:val="00E5739C"/>
    <w:rsid w:val="00E61705"/>
    <w:rsid w:val="00E6330C"/>
    <w:rsid w:val="00E66003"/>
    <w:rsid w:val="00E665DB"/>
    <w:rsid w:val="00E74FE6"/>
    <w:rsid w:val="00E77273"/>
    <w:rsid w:val="00E81709"/>
    <w:rsid w:val="00E93C7D"/>
    <w:rsid w:val="00E94EBF"/>
    <w:rsid w:val="00E9672E"/>
    <w:rsid w:val="00EA61F8"/>
    <w:rsid w:val="00EA64FA"/>
    <w:rsid w:val="00EB0878"/>
    <w:rsid w:val="00EB4379"/>
    <w:rsid w:val="00EC51F2"/>
    <w:rsid w:val="00EC614A"/>
    <w:rsid w:val="00EE79D2"/>
    <w:rsid w:val="00F02ABD"/>
    <w:rsid w:val="00F1021F"/>
    <w:rsid w:val="00F13326"/>
    <w:rsid w:val="00F13976"/>
    <w:rsid w:val="00F163CB"/>
    <w:rsid w:val="00F23F15"/>
    <w:rsid w:val="00F3317B"/>
    <w:rsid w:val="00F34876"/>
    <w:rsid w:val="00F35038"/>
    <w:rsid w:val="00F363B4"/>
    <w:rsid w:val="00F36CE6"/>
    <w:rsid w:val="00F42B86"/>
    <w:rsid w:val="00F54BDB"/>
    <w:rsid w:val="00F61BDF"/>
    <w:rsid w:val="00F76A53"/>
    <w:rsid w:val="00F830AE"/>
    <w:rsid w:val="00F8380D"/>
    <w:rsid w:val="00F84443"/>
    <w:rsid w:val="00F872A4"/>
    <w:rsid w:val="00F926DA"/>
    <w:rsid w:val="00F96532"/>
    <w:rsid w:val="00FB3187"/>
    <w:rsid w:val="00FC3225"/>
    <w:rsid w:val="00FC3947"/>
    <w:rsid w:val="00FC414F"/>
    <w:rsid w:val="00FC54E2"/>
    <w:rsid w:val="00FD0665"/>
    <w:rsid w:val="00FD381E"/>
    <w:rsid w:val="00FD6DE2"/>
    <w:rsid w:val="00FF5CFD"/>
    <w:rsid w:val="00FF7B22"/>
    <w:rsid w:val="37DFCC4C"/>
    <w:rsid w:val="63A64A7C"/>
    <w:rsid w:val="FDFB1C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99" w:semiHidden="0" w:name="Date"/>
    <w:lsdException w:uiPriority="99" w:name="Body Text First Indent"/>
    <w:lsdException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3"/>
    <w:qFormat/>
    <w:uiPriority w:val="99"/>
    <w:pPr>
      <w:keepNext/>
      <w:outlineLvl w:val="0"/>
    </w:pPr>
    <w:rPr>
      <w:sz w:val="28"/>
    </w:rPr>
  </w:style>
  <w:style w:type="paragraph" w:styleId="3">
    <w:name w:val="heading 2"/>
    <w:basedOn w:val="1"/>
    <w:next w:val="1"/>
    <w:link w:val="55"/>
    <w:qFormat/>
    <w:uiPriority w:val="0"/>
    <w:pPr>
      <w:keepNext/>
      <w:ind w:left="-39" w:leftChars="-19" w:hanging="1"/>
      <w:outlineLvl w:val="1"/>
    </w:pPr>
    <w:rPr>
      <w:rFonts w:ascii="宋体" w:hAnsi="宋体"/>
      <w:sz w:val="28"/>
      <w:szCs w:val="24"/>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paragraph" w:styleId="5">
    <w:name w:val="heading 4"/>
    <w:basedOn w:val="1"/>
    <w:next w:val="1"/>
    <w:link w:val="47"/>
    <w:autoRedefine/>
    <w:qFormat/>
    <w:uiPriority w:val="0"/>
    <w:pPr>
      <w:keepNext/>
      <w:keepLines/>
      <w:spacing w:line="376" w:lineRule="auto"/>
      <w:ind w:left="100" w:leftChars="100" w:right="100" w:rightChars="100"/>
      <w:outlineLvl w:val="3"/>
    </w:pPr>
    <w:rPr>
      <w:rFonts w:ascii="Arial" w:hAnsi="Arial"/>
      <w:b/>
      <w:bCs/>
      <w:sz w:val="32"/>
      <w:szCs w:val="28"/>
    </w:rPr>
  </w:style>
  <w:style w:type="paragraph" w:styleId="6">
    <w:name w:val="heading 5"/>
    <w:basedOn w:val="1"/>
    <w:next w:val="1"/>
    <w:link w:val="48"/>
    <w:qFormat/>
    <w:uiPriority w:val="0"/>
    <w:pPr>
      <w:keepNext/>
      <w:keepLines/>
      <w:spacing w:before="280" w:after="290" w:line="360" w:lineRule="auto"/>
      <w:jc w:val="left"/>
      <w:outlineLvl w:val="4"/>
    </w:pPr>
    <w:rPr>
      <w:rFonts w:ascii="仿宋_GB2312" w:hAnsi="仿宋_GB2312" w:eastAsia="仿宋_GB2312" w:cs="仿宋_GB2312"/>
      <w:sz w:val="28"/>
      <w:szCs w:val="28"/>
    </w:rPr>
  </w:style>
  <w:style w:type="paragraph" w:styleId="7">
    <w:name w:val="heading 6"/>
    <w:basedOn w:val="1"/>
    <w:next w:val="1"/>
    <w:link w:val="49"/>
    <w:qFormat/>
    <w:uiPriority w:val="0"/>
    <w:pPr>
      <w:keepNext/>
      <w:keepLines/>
      <w:tabs>
        <w:tab w:val="left" w:pos="1152"/>
      </w:tabs>
      <w:spacing w:before="100" w:beforeAutospacing="1" w:after="100" w:afterAutospacing="1"/>
      <w:ind w:left="1152" w:hanging="1152"/>
      <w:outlineLvl w:val="5"/>
    </w:pPr>
    <w:rPr>
      <w:b/>
      <w:bCs/>
      <w:szCs w:val="24"/>
      <w:lang w:val="zh-CN"/>
    </w:rPr>
  </w:style>
  <w:style w:type="paragraph" w:styleId="8">
    <w:name w:val="heading 7"/>
    <w:basedOn w:val="1"/>
    <w:next w:val="1"/>
    <w:link w:val="50"/>
    <w:qFormat/>
    <w:uiPriority w:val="0"/>
    <w:pPr>
      <w:keepNext/>
      <w:keepLines/>
      <w:tabs>
        <w:tab w:val="left" w:pos="1296"/>
      </w:tabs>
      <w:spacing w:before="100" w:beforeAutospacing="1" w:after="100" w:afterAutospacing="1"/>
      <w:ind w:left="1296" w:hanging="1296"/>
      <w:outlineLvl w:val="6"/>
    </w:pPr>
    <w:rPr>
      <w:b/>
      <w:bCs/>
      <w:szCs w:val="24"/>
      <w:lang w:val="zh-CN"/>
    </w:rPr>
  </w:style>
  <w:style w:type="paragraph" w:styleId="9">
    <w:name w:val="heading 8"/>
    <w:basedOn w:val="1"/>
    <w:next w:val="1"/>
    <w:link w:val="51"/>
    <w:qFormat/>
    <w:uiPriority w:val="0"/>
    <w:pPr>
      <w:keepNext/>
      <w:keepLines/>
      <w:tabs>
        <w:tab w:val="left" w:pos="1440"/>
      </w:tabs>
      <w:spacing w:before="100" w:beforeAutospacing="1" w:after="100" w:afterAutospacing="1"/>
      <w:ind w:left="1440" w:hanging="1440"/>
      <w:outlineLvl w:val="7"/>
    </w:pPr>
    <w:rPr>
      <w:b/>
      <w:szCs w:val="24"/>
      <w:lang w:val="zh-CN"/>
    </w:rPr>
  </w:style>
  <w:style w:type="paragraph" w:styleId="10">
    <w:name w:val="heading 9"/>
    <w:basedOn w:val="1"/>
    <w:next w:val="1"/>
    <w:link w:val="52"/>
    <w:qFormat/>
    <w:uiPriority w:val="0"/>
    <w:pPr>
      <w:keepNext/>
      <w:keepLines/>
      <w:tabs>
        <w:tab w:val="left" w:pos="1584"/>
      </w:tabs>
      <w:spacing w:before="100" w:beforeAutospacing="1" w:after="100" w:afterAutospacing="1"/>
      <w:ind w:left="1584" w:hanging="1584"/>
      <w:outlineLvl w:val="8"/>
    </w:pPr>
    <w:rPr>
      <w:b/>
      <w:szCs w:val="21"/>
      <w:lang w:val="zh-CN"/>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56"/>
    <w:qFormat/>
    <w:uiPriority w:val="99"/>
    <w:pPr>
      <w:ind w:firstLine="420"/>
    </w:pPr>
  </w:style>
  <w:style w:type="paragraph" w:styleId="12">
    <w:name w:val="Document Map"/>
    <w:basedOn w:val="1"/>
    <w:link w:val="114"/>
    <w:qFormat/>
    <w:uiPriority w:val="0"/>
    <w:pPr>
      <w:shd w:val="clear" w:color="auto" w:fill="000080"/>
      <w:spacing w:before="100" w:beforeAutospacing="1" w:after="100" w:afterAutospacing="1"/>
    </w:pPr>
    <w:rPr>
      <w:szCs w:val="24"/>
      <w:lang w:val="zh-CN"/>
    </w:rPr>
  </w:style>
  <w:style w:type="paragraph" w:styleId="13">
    <w:name w:val="annotation text"/>
    <w:basedOn w:val="1"/>
    <w:link w:val="88"/>
    <w:semiHidden/>
    <w:qFormat/>
    <w:uiPriority w:val="0"/>
    <w:pPr>
      <w:jc w:val="left"/>
    </w:pPr>
    <w:rPr>
      <w:rFonts w:asciiTheme="minorHAnsi" w:hAnsiTheme="minorHAnsi" w:cstheme="minorBidi"/>
      <w:szCs w:val="24"/>
    </w:rPr>
  </w:style>
  <w:style w:type="paragraph" w:styleId="14">
    <w:name w:val="Body Text"/>
    <w:basedOn w:val="1"/>
    <w:link w:val="62"/>
    <w:qFormat/>
    <w:uiPriority w:val="0"/>
    <w:pPr>
      <w:tabs>
        <w:tab w:val="left" w:pos="2674"/>
      </w:tabs>
      <w:spacing w:line="560" w:lineRule="exact"/>
    </w:pPr>
    <w:rPr>
      <w:rFonts w:ascii="宋体" w:hAnsi="宋体"/>
      <w:sz w:val="24"/>
      <w:lang w:val="zh-CN"/>
    </w:rPr>
  </w:style>
  <w:style w:type="paragraph" w:styleId="15">
    <w:name w:val="Body Text Indent"/>
    <w:basedOn w:val="1"/>
    <w:link w:val="58"/>
    <w:qFormat/>
    <w:uiPriority w:val="0"/>
    <w:pPr>
      <w:spacing w:line="460" w:lineRule="exact"/>
      <w:ind w:firstLine="480"/>
    </w:pPr>
    <w:rPr>
      <w:sz w:val="24"/>
      <w:lang w:val="zh-CN"/>
    </w:rPr>
  </w:style>
  <w:style w:type="paragraph" w:styleId="16">
    <w:name w:val="HTML Address"/>
    <w:basedOn w:val="1"/>
    <w:link w:val="128"/>
    <w:qFormat/>
    <w:uiPriority w:val="0"/>
    <w:pPr>
      <w:widowControl/>
      <w:jc w:val="left"/>
    </w:pPr>
    <w:rPr>
      <w:rFonts w:ascii="宋体" w:hAnsi="宋体"/>
      <w:i/>
      <w:iCs/>
      <w:kern w:val="0"/>
      <w:sz w:val="24"/>
      <w:szCs w:val="24"/>
    </w:rPr>
  </w:style>
  <w:style w:type="paragraph" w:styleId="17">
    <w:name w:val="toc 3"/>
    <w:basedOn w:val="1"/>
    <w:next w:val="1"/>
    <w:autoRedefine/>
    <w:semiHidden/>
    <w:qFormat/>
    <w:uiPriority w:val="0"/>
    <w:pPr>
      <w:ind w:left="840" w:leftChars="400"/>
    </w:pPr>
  </w:style>
  <w:style w:type="paragraph" w:styleId="18">
    <w:name w:val="Plain Text"/>
    <w:basedOn w:val="1"/>
    <w:link w:val="61"/>
    <w:qFormat/>
    <w:uiPriority w:val="0"/>
    <w:rPr>
      <w:rFonts w:ascii="宋体" w:hAnsi="Courier New"/>
      <w:szCs w:val="21"/>
    </w:rPr>
  </w:style>
  <w:style w:type="paragraph" w:styleId="19">
    <w:name w:val="Date"/>
    <w:basedOn w:val="1"/>
    <w:next w:val="1"/>
    <w:link w:val="57"/>
    <w:uiPriority w:val="99"/>
    <w:rPr>
      <w:sz w:val="32"/>
    </w:rPr>
  </w:style>
  <w:style w:type="paragraph" w:styleId="20">
    <w:name w:val="Body Text Indent 2"/>
    <w:basedOn w:val="1"/>
    <w:link w:val="59"/>
    <w:qFormat/>
    <w:uiPriority w:val="0"/>
    <w:pPr>
      <w:spacing w:line="460" w:lineRule="exact"/>
      <w:ind w:firstLine="471" w:firstLineChars="200"/>
    </w:pPr>
    <w:rPr>
      <w:rFonts w:ascii="宋体" w:hAnsi="宋体"/>
      <w:sz w:val="24"/>
    </w:rPr>
  </w:style>
  <w:style w:type="paragraph" w:styleId="21">
    <w:name w:val="Balloon Text"/>
    <w:basedOn w:val="1"/>
    <w:link w:val="64"/>
    <w:semiHidden/>
    <w:qFormat/>
    <w:uiPriority w:val="99"/>
    <w:rPr>
      <w:sz w:val="18"/>
      <w:szCs w:val="18"/>
      <w:lang w:val="zh-CN"/>
    </w:rPr>
  </w:style>
  <w:style w:type="paragraph" w:styleId="22">
    <w:name w:val="footer"/>
    <w:basedOn w:val="1"/>
    <w:link w:val="43"/>
    <w:unhideWhenUsed/>
    <w:qFormat/>
    <w:uiPriority w:val="0"/>
    <w:pPr>
      <w:tabs>
        <w:tab w:val="center" w:pos="4153"/>
        <w:tab w:val="right" w:pos="8306"/>
      </w:tabs>
      <w:snapToGrid w:val="0"/>
      <w:jc w:val="left"/>
    </w:pPr>
    <w:rPr>
      <w:sz w:val="18"/>
      <w:szCs w:val="18"/>
    </w:rPr>
  </w:style>
  <w:style w:type="paragraph" w:styleId="23">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semiHidden/>
    <w:qFormat/>
    <w:uiPriority w:val="0"/>
    <w:pPr>
      <w:tabs>
        <w:tab w:val="right" w:leader="dot" w:pos="8303"/>
      </w:tabs>
      <w:adjustRightInd w:val="0"/>
      <w:spacing w:line="360" w:lineRule="atLeast"/>
      <w:textAlignment w:val="baseline"/>
    </w:pPr>
    <w:rPr>
      <w:rFonts w:ascii="宋体"/>
      <w:b/>
      <w:kern w:val="0"/>
      <w:sz w:val="28"/>
    </w:rPr>
  </w:style>
  <w:style w:type="paragraph" w:styleId="25">
    <w:name w:val="Subtitle"/>
    <w:basedOn w:val="1"/>
    <w:next w:val="1"/>
    <w:link w:val="116"/>
    <w:qFormat/>
    <w:uiPriority w:val="0"/>
    <w:pPr>
      <w:spacing w:before="240" w:after="60" w:line="312" w:lineRule="auto"/>
      <w:jc w:val="center"/>
      <w:outlineLvl w:val="1"/>
    </w:pPr>
    <w:rPr>
      <w:rFonts w:ascii="Cambria" w:hAnsi="Cambria"/>
      <w:b/>
      <w:bCs/>
      <w:kern w:val="28"/>
      <w:sz w:val="32"/>
      <w:szCs w:val="32"/>
    </w:rPr>
  </w:style>
  <w:style w:type="paragraph" w:styleId="26">
    <w:name w:val="Body Text Indent 3"/>
    <w:basedOn w:val="1"/>
    <w:link w:val="60"/>
    <w:qFormat/>
    <w:uiPriority w:val="0"/>
    <w:pPr>
      <w:spacing w:line="460" w:lineRule="exact"/>
      <w:ind w:firstLine="540" w:firstLineChars="225"/>
    </w:pPr>
    <w:rPr>
      <w:rFonts w:ascii="宋体" w:hAnsi="宋体"/>
      <w:sz w:val="24"/>
    </w:rPr>
  </w:style>
  <w:style w:type="paragraph" w:styleId="27">
    <w:name w:val="toc 2"/>
    <w:basedOn w:val="1"/>
    <w:next w:val="1"/>
    <w:autoRedefine/>
    <w:semiHidden/>
    <w:qFormat/>
    <w:uiPriority w:val="0"/>
    <w:pPr>
      <w:adjustRightInd w:val="0"/>
      <w:spacing w:line="360" w:lineRule="atLeast"/>
      <w:ind w:left="420"/>
      <w:jc w:val="left"/>
      <w:textAlignment w:val="baseline"/>
    </w:pPr>
    <w:rPr>
      <w:kern w:val="0"/>
      <w:sz w:val="24"/>
    </w:rPr>
  </w:style>
  <w:style w:type="paragraph" w:styleId="28">
    <w:name w:val="Body Text 2"/>
    <w:basedOn w:val="1"/>
    <w:link w:val="63"/>
    <w:qFormat/>
    <w:uiPriority w:val="0"/>
    <w:rPr>
      <w:color w:val="000000"/>
      <w:sz w:val="24"/>
      <w:szCs w:val="26"/>
    </w:rPr>
  </w:style>
  <w:style w:type="paragraph" w:styleId="29">
    <w:name w:val="HTML Preformatted"/>
    <w:basedOn w:val="1"/>
    <w:link w:val="78"/>
    <w:qFormat/>
    <w:uiPriority w:val="0"/>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420"/>
      </w:tabs>
      <w:ind w:left="0" w:firstLine="0"/>
      <w:jc w:val="left"/>
    </w:pPr>
    <w:rPr>
      <w:rFonts w:ascii="宋体" w:hAnsi="宋体" w:cs="宋体"/>
      <w:kern w:val="0"/>
      <w:sz w:val="24"/>
      <w:szCs w:val="24"/>
    </w:rPr>
  </w:style>
  <w:style w:type="paragraph" w:styleId="3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1">
    <w:name w:val="Title"/>
    <w:basedOn w:val="1"/>
    <w:next w:val="1"/>
    <w:link w:val="153"/>
    <w:qFormat/>
    <w:uiPriority w:val="0"/>
    <w:pPr>
      <w:spacing w:before="240" w:after="60"/>
      <w:jc w:val="center"/>
      <w:outlineLvl w:val="0"/>
    </w:pPr>
    <w:rPr>
      <w:rFonts w:ascii="Cambria" w:hAnsi="Cambria"/>
      <w:b/>
      <w:bCs/>
      <w:sz w:val="32"/>
      <w:szCs w:val="32"/>
    </w:rPr>
  </w:style>
  <w:style w:type="paragraph" w:styleId="32">
    <w:name w:val="annotation subject"/>
    <w:basedOn w:val="13"/>
    <w:next w:val="13"/>
    <w:link w:val="91"/>
    <w:semiHidden/>
    <w:qFormat/>
    <w:uiPriority w:val="99"/>
    <w:rPr>
      <w:b/>
      <w:bCs/>
      <w:sz w:val="24"/>
      <w:szCs w:val="20"/>
      <w:lang w:val="zh-CN"/>
    </w:rPr>
  </w:style>
  <w:style w:type="paragraph" w:styleId="33">
    <w:name w:val="Body Text First Indent 2"/>
    <w:basedOn w:val="15"/>
    <w:link w:val="99"/>
    <w:uiPriority w:val="0"/>
    <w:pPr>
      <w:spacing w:after="120" w:line="240" w:lineRule="auto"/>
      <w:ind w:left="420" w:leftChars="200" w:firstLine="420" w:firstLineChars="200"/>
    </w:pPr>
    <w:rPr>
      <w:sz w:val="21"/>
    </w:rPr>
  </w:style>
  <w:style w:type="table" w:styleId="35">
    <w:name w:val="Table Grid"/>
    <w:basedOn w:val="3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22"/>
    <w:rPr>
      <w:b/>
      <w:bCs/>
    </w:rPr>
  </w:style>
  <w:style w:type="character" w:styleId="38">
    <w:name w:val="page number"/>
    <w:basedOn w:val="36"/>
    <w:qFormat/>
    <w:uiPriority w:val="0"/>
  </w:style>
  <w:style w:type="character" w:styleId="39">
    <w:name w:val="FollowedHyperlink"/>
    <w:qFormat/>
    <w:uiPriority w:val="0"/>
    <w:rPr>
      <w:color w:val="800080"/>
      <w:u w:val="single"/>
    </w:rPr>
  </w:style>
  <w:style w:type="character" w:styleId="40">
    <w:name w:val="Hyperlink"/>
    <w:qFormat/>
    <w:uiPriority w:val="99"/>
    <w:rPr>
      <w:color w:val="0000FF"/>
      <w:u w:val="single"/>
    </w:rPr>
  </w:style>
  <w:style w:type="character" w:styleId="41">
    <w:name w:val="annotation reference"/>
    <w:unhideWhenUsed/>
    <w:qFormat/>
    <w:uiPriority w:val="99"/>
    <w:rPr>
      <w:sz w:val="21"/>
      <w:szCs w:val="21"/>
    </w:rPr>
  </w:style>
  <w:style w:type="character" w:customStyle="1" w:styleId="42">
    <w:name w:val="页眉 Char"/>
    <w:basedOn w:val="36"/>
    <w:link w:val="23"/>
    <w:qFormat/>
    <w:uiPriority w:val="0"/>
    <w:rPr>
      <w:sz w:val="18"/>
      <w:szCs w:val="18"/>
    </w:rPr>
  </w:style>
  <w:style w:type="character" w:customStyle="1" w:styleId="43">
    <w:name w:val="页脚 Char"/>
    <w:basedOn w:val="36"/>
    <w:link w:val="22"/>
    <w:qFormat/>
    <w:uiPriority w:val="0"/>
    <w:rPr>
      <w:sz w:val="18"/>
      <w:szCs w:val="18"/>
    </w:rPr>
  </w:style>
  <w:style w:type="character" w:customStyle="1" w:styleId="44">
    <w:name w:val="标题 1 Char"/>
    <w:basedOn w:val="36"/>
    <w:uiPriority w:val="99"/>
    <w:rPr>
      <w:rFonts w:ascii="Times New Roman" w:hAnsi="Times New Roman" w:eastAsia="宋体" w:cs="Times New Roman"/>
      <w:b/>
      <w:bCs/>
      <w:kern w:val="44"/>
      <w:sz w:val="44"/>
      <w:szCs w:val="44"/>
    </w:rPr>
  </w:style>
  <w:style w:type="character" w:customStyle="1" w:styleId="45">
    <w:name w:val="标题 2 Char"/>
    <w:basedOn w:val="36"/>
    <w:qFormat/>
    <w:uiPriority w:val="0"/>
    <w:rPr>
      <w:rFonts w:asciiTheme="majorHAnsi" w:hAnsiTheme="majorHAnsi" w:eastAsiaTheme="majorEastAsia" w:cstheme="majorBidi"/>
      <w:b/>
      <w:bCs/>
      <w:sz w:val="32"/>
      <w:szCs w:val="32"/>
    </w:rPr>
  </w:style>
  <w:style w:type="character" w:customStyle="1" w:styleId="46">
    <w:name w:val="标题 3 Char"/>
    <w:basedOn w:val="36"/>
    <w:link w:val="4"/>
    <w:uiPriority w:val="0"/>
    <w:rPr>
      <w:rFonts w:ascii="Times New Roman" w:hAnsi="Times New Roman" w:eastAsia="宋体" w:cs="Times New Roman"/>
      <w:b/>
      <w:bCs/>
      <w:sz w:val="32"/>
      <w:szCs w:val="32"/>
    </w:rPr>
  </w:style>
  <w:style w:type="character" w:customStyle="1" w:styleId="47">
    <w:name w:val="标题 4 Char"/>
    <w:basedOn w:val="36"/>
    <w:link w:val="5"/>
    <w:qFormat/>
    <w:uiPriority w:val="0"/>
    <w:rPr>
      <w:rFonts w:ascii="Arial" w:hAnsi="Arial" w:eastAsia="宋体" w:cs="Times New Roman"/>
      <w:b/>
      <w:bCs/>
      <w:sz w:val="32"/>
      <w:szCs w:val="28"/>
    </w:rPr>
  </w:style>
  <w:style w:type="character" w:customStyle="1" w:styleId="48">
    <w:name w:val="标题 5 Char"/>
    <w:basedOn w:val="36"/>
    <w:link w:val="6"/>
    <w:qFormat/>
    <w:uiPriority w:val="0"/>
    <w:rPr>
      <w:rFonts w:ascii="仿宋_GB2312" w:hAnsi="仿宋_GB2312" w:eastAsia="仿宋_GB2312" w:cs="仿宋_GB2312"/>
      <w:sz w:val="28"/>
      <w:szCs w:val="28"/>
    </w:rPr>
  </w:style>
  <w:style w:type="character" w:customStyle="1" w:styleId="49">
    <w:name w:val="标题 6 Char"/>
    <w:basedOn w:val="36"/>
    <w:link w:val="7"/>
    <w:qFormat/>
    <w:uiPriority w:val="0"/>
    <w:rPr>
      <w:rFonts w:ascii="Times New Roman" w:hAnsi="Times New Roman" w:eastAsia="宋体" w:cs="Times New Roman"/>
      <w:b/>
      <w:bCs/>
      <w:szCs w:val="24"/>
      <w:lang w:val="zh-CN" w:eastAsia="zh-CN"/>
    </w:rPr>
  </w:style>
  <w:style w:type="character" w:customStyle="1" w:styleId="50">
    <w:name w:val="标题 7 Char"/>
    <w:basedOn w:val="36"/>
    <w:link w:val="8"/>
    <w:uiPriority w:val="0"/>
    <w:rPr>
      <w:rFonts w:ascii="Times New Roman" w:hAnsi="Times New Roman" w:eastAsia="宋体" w:cs="Times New Roman"/>
      <w:b/>
      <w:bCs/>
      <w:szCs w:val="24"/>
      <w:lang w:val="zh-CN" w:eastAsia="zh-CN"/>
    </w:rPr>
  </w:style>
  <w:style w:type="character" w:customStyle="1" w:styleId="51">
    <w:name w:val="标题 8 Char"/>
    <w:basedOn w:val="36"/>
    <w:link w:val="9"/>
    <w:qFormat/>
    <w:uiPriority w:val="0"/>
    <w:rPr>
      <w:rFonts w:ascii="Times New Roman" w:hAnsi="Times New Roman" w:eastAsia="宋体" w:cs="Times New Roman"/>
      <w:b/>
      <w:szCs w:val="24"/>
      <w:lang w:val="zh-CN" w:eastAsia="zh-CN"/>
    </w:rPr>
  </w:style>
  <w:style w:type="character" w:customStyle="1" w:styleId="52">
    <w:name w:val="标题 9 Char"/>
    <w:basedOn w:val="36"/>
    <w:link w:val="10"/>
    <w:qFormat/>
    <w:uiPriority w:val="0"/>
    <w:rPr>
      <w:rFonts w:ascii="Times New Roman" w:hAnsi="Times New Roman" w:eastAsia="宋体" w:cs="Times New Roman"/>
      <w:b/>
      <w:szCs w:val="21"/>
      <w:lang w:val="zh-CN" w:eastAsia="zh-CN"/>
    </w:rPr>
  </w:style>
  <w:style w:type="character" w:customStyle="1" w:styleId="53">
    <w:name w:val="标题 1 Char1"/>
    <w:link w:val="2"/>
    <w:uiPriority w:val="99"/>
    <w:rPr>
      <w:rFonts w:ascii="Times New Roman" w:hAnsi="Times New Roman" w:eastAsia="宋体" w:cs="Times New Roman"/>
      <w:sz w:val="28"/>
      <w:szCs w:val="20"/>
    </w:rPr>
  </w:style>
  <w:style w:type="paragraph" w:customStyle="1" w:styleId="54">
    <w:name w:val="Char1 Char Char Char"/>
    <w:basedOn w:val="1"/>
    <w:qFormat/>
    <w:uiPriority w:val="0"/>
    <w:rPr>
      <w:rFonts w:ascii="Tahoma" w:hAnsi="Tahoma"/>
      <w:sz w:val="24"/>
    </w:rPr>
  </w:style>
  <w:style w:type="character" w:customStyle="1" w:styleId="55">
    <w:name w:val="标题 2 Char1"/>
    <w:link w:val="3"/>
    <w:qFormat/>
    <w:uiPriority w:val="0"/>
    <w:rPr>
      <w:rFonts w:ascii="宋体" w:hAnsi="宋体" w:eastAsia="宋体" w:cs="Times New Roman"/>
      <w:sz w:val="28"/>
      <w:szCs w:val="24"/>
    </w:rPr>
  </w:style>
  <w:style w:type="character" w:customStyle="1" w:styleId="56">
    <w:name w:val="正文缩进 Char"/>
    <w:link w:val="11"/>
    <w:uiPriority w:val="99"/>
    <w:rPr>
      <w:rFonts w:ascii="Times New Roman" w:hAnsi="Times New Roman" w:eastAsia="宋体" w:cs="Times New Roman"/>
      <w:szCs w:val="20"/>
    </w:rPr>
  </w:style>
  <w:style w:type="character" w:customStyle="1" w:styleId="57">
    <w:name w:val="日期 Char"/>
    <w:basedOn w:val="36"/>
    <w:link w:val="19"/>
    <w:uiPriority w:val="99"/>
    <w:rPr>
      <w:rFonts w:ascii="Times New Roman" w:hAnsi="Times New Roman" w:eastAsia="宋体" w:cs="Times New Roman"/>
      <w:sz w:val="32"/>
      <w:szCs w:val="20"/>
    </w:rPr>
  </w:style>
  <w:style w:type="character" w:customStyle="1" w:styleId="58">
    <w:name w:val="正文文本缩进 Char"/>
    <w:basedOn w:val="36"/>
    <w:link w:val="15"/>
    <w:qFormat/>
    <w:uiPriority w:val="0"/>
    <w:rPr>
      <w:rFonts w:ascii="Times New Roman" w:hAnsi="Times New Roman" w:eastAsia="宋体" w:cs="Times New Roman"/>
      <w:sz w:val="24"/>
      <w:szCs w:val="20"/>
      <w:lang w:val="zh-CN" w:eastAsia="zh-CN"/>
    </w:rPr>
  </w:style>
  <w:style w:type="character" w:customStyle="1" w:styleId="59">
    <w:name w:val="正文文本缩进 2 Char"/>
    <w:basedOn w:val="36"/>
    <w:link w:val="20"/>
    <w:qFormat/>
    <w:uiPriority w:val="0"/>
    <w:rPr>
      <w:rFonts w:ascii="宋体" w:hAnsi="宋体" w:eastAsia="宋体" w:cs="Times New Roman"/>
      <w:sz w:val="24"/>
      <w:szCs w:val="20"/>
    </w:rPr>
  </w:style>
  <w:style w:type="character" w:customStyle="1" w:styleId="60">
    <w:name w:val="正文文本缩进 3 Char"/>
    <w:basedOn w:val="36"/>
    <w:link w:val="26"/>
    <w:qFormat/>
    <w:uiPriority w:val="0"/>
    <w:rPr>
      <w:rFonts w:ascii="宋体" w:hAnsi="宋体" w:eastAsia="宋体" w:cs="Times New Roman"/>
      <w:sz w:val="24"/>
      <w:szCs w:val="20"/>
    </w:rPr>
  </w:style>
  <w:style w:type="character" w:customStyle="1" w:styleId="61">
    <w:name w:val="纯文本 Char"/>
    <w:basedOn w:val="36"/>
    <w:link w:val="18"/>
    <w:qFormat/>
    <w:uiPriority w:val="0"/>
    <w:rPr>
      <w:rFonts w:ascii="宋体" w:hAnsi="Courier New" w:eastAsia="宋体" w:cs="Times New Roman"/>
      <w:szCs w:val="21"/>
    </w:rPr>
  </w:style>
  <w:style w:type="character" w:customStyle="1" w:styleId="62">
    <w:name w:val="正文文本 Char"/>
    <w:basedOn w:val="36"/>
    <w:link w:val="14"/>
    <w:qFormat/>
    <w:uiPriority w:val="0"/>
    <w:rPr>
      <w:rFonts w:ascii="宋体" w:hAnsi="宋体" w:eastAsia="宋体" w:cs="Times New Roman"/>
      <w:sz w:val="24"/>
      <w:szCs w:val="20"/>
      <w:lang w:val="zh-CN" w:eastAsia="zh-CN"/>
    </w:rPr>
  </w:style>
  <w:style w:type="character" w:customStyle="1" w:styleId="63">
    <w:name w:val="正文文本 2 Char"/>
    <w:basedOn w:val="36"/>
    <w:link w:val="28"/>
    <w:uiPriority w:val="0"/>
    <w:rPr>
      <w:rFonts w:eastAsia="宋体" w:cs="Times New Roman"/>
      <w:color w:val="000000"/>
      <w:sz w:val="24"/>
      <w:szCs w:val="26"/>
    </w:rPr>
  </w:style>
  <w:style w:type="character" w:customStyle="1" w:styleId="64">
    <w:name w:val="批注框文本 Char"/>
    <w:basedOn w:val="36"/>
    <w:link w:val="21"/>
    <w:semiHidden/>
    <w:qFormat/>
    <w:uiPriority w:val="99"/>
    <w:rPr>
      <w:rFonts w:ascii="Times New Roman" w:hAnsi="Times New Roman" w:eastAsia="宋体" w:cs="Times New Roman"/>
      <w:sz w:val="18"/>
      <w:szCs w:val="18"/>
      <w:lang w:val="zh-CN" w:eastAsia="zh-CN"/>
    </w:rPr>
  </w:style>
  <w:style w:type="paragraph" w:customStyle="1" w:styleId="65">
    <w:name w:val="z-窗体顶端1"/>
    <w:basedOn w:val="1"/>
    <w:next w:val="1"/>
    <w:link w:val="66"/>
    <w:qFormat/>
    <w:uiPriority w:val="0"/>
    <w:pPr>
      <w:widowControl/>
      <w:pBdr>
        <w:bottom w:val="single" w:color="auto" w:sz="6" w:space="1"/>
      </w:pBdr>
      <w:jc w:val="center"/>
    </w:pPr>
    <w:rPr>
      <w:rFonts w:ascii="Arial" w:hAnsi="Arial" w:cs="Arial"/>
      <w:vanish/>
      <w:color w:val="000000"/>
      <w:kern w:val="0"/>
      <w:sz w:val="16"/>
      <w:szCs w:val="16"/>
    </w:rPr>
  </w:style>
  <w:style w:type="character" w:customStyle="1" w:styleId="66">
    <w:name w:val="z-窗体顶端 Char"/>
    <w:basedOn w:val="36"/>
    <w:link w:val="65"/>
    <w:qFormat/>
    <w:uiPriority w:val="0"/>
    <w:rPr>
      <w:rFonts w:ascii="Arial" w:hAnsi="Arial" w:eastAsia="宋体" w:cs="Arial"/>
      <w:vanish/>
      <w:color w:val="000000"/>
      <w:kern w:val="0"/>
      <w:sz w:val="16"/>
      <w:szCs w:val="16"/>
    </w:rPr>
  </w:style>
  <w:style w:type="paragraph" w:customStyle="1" w:styleId="67">
    <w:name w:val="z-窗体底端1"/>
    <w:basedOn w:val="1"/>
    <w:next w:val="1"/>
    <w:link w:val="68"/>
    <w:qFormat/>
    <w:uiPriority w:val="0"/>
    <w:pPr>
      <w:widowControl/>
      <w:pBdr>
        <w:top w:val="single" w:color="auto" w:sz="6" w:space="1"/>
      </w:pBdr>
      <w:jc w:val="center"/>
    </w:pPr>
    <w:rPr>
      <w:rFonts w:ascii="Arial" w:hAnsi="Arial" w:cs="Arial"/>
      <w:vanish/>
      <w:color w:val="000000"/>
      <w:kern w:val="0"/>
      <w:sz w:val="16"/>
      <w:szCs w:val="16"/>
    </w:rPr>
  </w:style>
  <w:style w:type="character" w:customStyle="1" w:styleId="68">
    <w:name w:val="z-窗体底端 Char"/>
    <w:basedOn w:val="36"/>
    <w:link w:val="67"/>
    <w:qFormat/>
    <w:uiPriority w:val="0"/>
    <w:rPr>
      <w:rFonts w:ascii="Arial" w:hAnsi="Arial" w:eastAsia="宋体" w:cs="Arial"/>
      <w:vanish/>
      <w:color w:val="000000"/>
      <w:kern w:val="0"/>
      <w:sz w:val="16"/>
      <w:szCs w:val="16"/>
    </w:rPr>
  </w:style>
  <w:style w:type="paragraph" w:customStyle="1" w:styleId="69">
    <w:name w:val="Default"/>
    <w:link w:val="15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0">
    <w:name w:val="label1"/>
    <w:qFormat/>
    <w:uiPriority w:val="0"/>
    <w:rPr>
      <w:sz w:val="26"/>
      <w:szCs w:val="26"/>
    </w:rPr>
  </w:style>
  <w:style w:type="paragraph" w:customStyle="1" w:styleId="71">
    <w:name w:val=".."/>
    <w:basedOn w:val="69"/>
    <w:next w:val="69"/>
    <w:qFormat/>
    <w:uiPriority w:val="0"/>
    <w:rPr>
      <w:color w:val="auto"/>
    </w:rPr>
  </w:style>
  <w:style w:type="paragraph" w:customStyle="1" w:styleId="7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73">
    <w:name w:val="Contr_List"/>
    <w:basedOn w:val="1"/>
    <w:qFormat/>
    <w:uiPriority w:val="0"/>
    <w:pPr>
      <w:widowControl/>
      <w:tabs>
        <w:tab w:val="left" w:pos="900"/>
      </w:tabs>
      <w:spacing w:after="240"/>
      <w:ind w:left="900" w:hanging="720"/>
      <w:jc w:val="left"/>
    </w:pPr>
    <w:rPr>
      <w:rFonts w:ascii="Arial" w:hAnsi="Arial"/>
      <w:kern w:val="0"/>
      <w:sz w:val="24"/>
      <w:szCs w:val="24"/>
      <w:lang w:val="en-GB" w:eastAsia="en-US"/>
    </w:rPr>
  </w:style>
  <w:style w:type="paragraph" w:customStyle="1" w:styleId="74">
    <w:name w:val="文档正文"/>
    <w:basedOn w:val="1"/>
    <w:qFormat/>
    <w:uiPriority w:val="0"/>
    <w:pPr>
      <w:spacing w:before="120" w:after="120" w:line="360" w:lineRule="auto"/>
    </w:pPr>
    <w:rPr>
      <w:rFonts w:ascii="宋体" w:hAnsi="Arial" w:eastAsia="幼圆"/>
      <w:sz w:val="24"/>
    </w:rPr>
  </w:style>
  <w:style w:type="character" w:customStyle="1" w:styleId="75">
    <w:name w:val="style631"/>
    <w:qFormat/>
    <w:uiPriority w:val="0"/>
    <w:rPr>
      <w:rFonts w:hint="default" w:ascii="Arial" w:hAnsi="Arial" w:cs="Arial"/>
      <w:b/>
      <w:bCs/>
      <w:color w:val="FF6600"/>
      <w:sz w:val="28"/>
      <w:szCs w:val="28"/>
      <w:u w:val="none"/>
    </w:rPr>
  </w:style>
  <w:style w:type="paragraph" w:customStyle="1" w:styleId="76">
    <w:name w:val="Char"/>
    <w:basedOn w:val="1"/>
    <w:autoRedefine/>
    <w:qFormat/>
    <w:uiPriority w:val="0"/>
    <w:pPr>
      <w:tabs>
        <w:tab w:val="left" w:pos="360"/>
      </w:tabs>
    </w:pPr>
    <w:rPr>
      <w:sz w:val="24"/>
      <w:szCs w:val="24"/>
    </w:rPr>
  </w:style>
  <w:style w:type="paragraph" w:customStyle="1" w:styleId="77">
    <w:name w:val="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character" w:customStyle="1" w:styleId="78">
    <w:name w:val="HTML 预设格式 Char"/>
    <w:basedOn w:val="36"/>
    <w:link w:val="29"/>
    <w:uiPriority w:val="0"/>
    <w:rPr>
      <w:rFonts w:ascii="宋体" w:hAnsi="宋体" w:eastAsia="宋体" w:cs="宋体"/>
      <w:kern w:val="0"/>
      <w:sz w:val="24"/>
      <w:szCs w:val="24"/>
    </w:rPr>
  </w:style>
  <w:style w:type="paragraph" w:customStyle="1" w:styleId="79">
    <w:name w:val="Char Char Char Char1 Char Char Char Char"/>
    <w:basedOn w:val="1"/>
    <w:autoRedefine/>
    <w:qFormat/>
    <w:uiPriority w:val="0"/>
    <w:pPr>
      <w:widowControl/>
      <w:numPr>
        <w:ilvl w:val="0"/>
        <w:numId w:val="2"/>
      </w:numPr>
      <w:tabs>
        <w:tab w:val="clear" w:pos="900"/>
      </w:tabs>
      <w:spacing w:after="160" w:line="240" w:lineRule="exact"/>
      <w:ind w:left="0" w:firstLine="0"/>
      <w:jc w:val="left"/>
    </w:pPr>
    <w:rPr>
      <w:rFonts w:ascii="Verdana" w:hAnsi="Verdana" w:eastAsia="仿宋_GB2312"/>
      <w:kern w:val="0"/>
      <w:sz w:val="24"/>
      <w:lang w:eastAsia="en-US"/>
    </w:rPr>
  </w:style>
  <w:style w:type="paragraph" w:customStyle="1" w:styleId="80">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1">
    <w:name w:val="Char2"/>
    <w:basedOn w:val="1"/>
    <w:autoRedefine/>
    <w:qFormat/>
    <w:uiPriority w:val="0"/>
    <w:pPr>
      <w:tabs>
        <w:tab w:val="left" w:pos="360"/>
      </w:tabs>
    </w:pPr>
    <w:rPr>
      <w:sz w:val="24"/>
      <w:szCs w:val="24"/>
    </w:rPr>
  </w:style>
  <w:style w:type="paragraph" w:customStyle="1" w:styleId="82">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3">
    <w:name w:val="Heading Bar"/>
    <w:basedOn w:val="3"/>
    <w:next w:val="4"/>
    <w:link w:val="84"/>
    <w:qFormat/>
    <w:uiPriority w:val="0"/>
    <w:pPr>
      <w:keepLines/>
      <w:widowControl/>
      <w:overflowPunct w:val="0"/>
      <w:autoSpaceDE w:val="0"/>
      <w:autoSpaceDN w:val="0"/>
      <w:adjustRightInd w:val="0"/>
      <w:spacing w:before="120" w:after="120"/>
      <w:ind w:left="0" w:leftChars="0" w:firstLine="0"/>
      <w:textAlignment w:val="baseline"/>
    </w:pPr>
    <w:rPr>
      <w:rFonts w:hAnsi="Book Antiqua"/>
      <w:b/>
      <w:bCs/>
      <w:spacing w:val="12"/>
      <w:kern w:val="0"/>
      <w:sz w:val="24"/>
      <w:szCs w:val="20"/>
    </w:rPr>
  </w:style>
  <w:style w:type="character" w:customStyle="1" w:styleId="84">
    <w:name w:val="Heading Bar Char"/>
    <w:link w:val="83"/>
    <w:qFormat/>
    <w:uiPriority w:val="0"/>
    <w:rPr>
      <w:rFonts w:ascii="宋体" w:hAnsi="Book Antiqua" w:eastAsia="宋体" w:cs="Times New Roman"/>
      <w:b/>
      <w:bCs/>
      <w:spacing w:val="12"/>
      <w:kern w:val="0"/>
      <w:sz w:val="24"/>
      <w:szCs w:val="20"/>
    </w:rPr>
  </w:style>
  <w:style w:type="character" w:customStyle="1" w:styleId="85">
    <w:name w:val="Highlighted Variable"/>
    <w:qFormat/>
    <w:uiPriority w:val="0"/>
    <w:rPr>
      <w:color w:val="0000FF"/>
    </w:rPr>
  </w:style>
  <w:style w:type="paragraph" w:customStyle="1" w:styleId="86">
    <w:name w:val="小标题"/>
    <w:basedOn w:val="1"/>
    <w:next w:val="11"/>
    <w:qFormat/>
    <w:uiPriority w:val="0"/>
    <w:pPr>
      <w:tabs>
        <w:tab w:val="left" w:pos="420"/>
      </w:tabs>
      <w:spacing w:before="25" w:beforeLines="25" w:after="25" w:afterLines="25"/>
      <w:ind w:left="420" w:hanging="420"/>
    </w:pPr>
    <w:rPr>
      <w:rFonts w:ascii="Arial" w:hAnsi="Arial" w:eastAsia="黑体"/>
      <w:b/>
      <w:sz w:val="28"/>
      <w:szCs w:val="24"/>
    </w:rPr>
  </w:style>
  <w:style w:type="paragraph" w:customStyle="1" w:styleId="87">
    <w:name w:val="项目排列"/>
    <w:basedOn w:val="1"/>
    <w:qFormat/>
    <w:uiPriority w:val="0"/>
    <w:pPr>
      <w:tabs>
        <w:tab w:val="left" w:pos="900"/>
      </w:tabs>
      <w:spacing w:before="50" w:beforeLines="50" w:after="50" w:afterLines="50" w:line="300" w:lineRule="auto"/>
      <w:ind w:left="900" w:hanging="420"/>
    </w:pPr>
    <w:rPr>
      <w:rFonts w:eastAsia="楷体_GB2312"/>
      <w:sz w:val="30"/>
      <w:szCs w:val="24"/>
    </w:rPr>
  </w:style>
  <w:style w:type="character" w:customStyle="1" w:styleId="88">
    <w:name w:val="批注文字 Char"/>
    <w:link w:val="13"/>
    <w:semiHidden/>
    <w:qFormat/>
    <w:uiPriority w:val="0"/>
    <w:rPr>
      <w:rFonts w:eastAsia="宋体"/>
      <w:szCs w:val="24"/>
    </w:rPr>
  </w:style>
  <w:style w:type="character" w:customStyle="1" w:styleId="89">
    <w:name w:val="批注文字 Char1"/>
    <w:basedOn w:val="36"/>
    <w:semiHidden/>
    <w:qFormat/>
    <w:uiPriority w:val="99"/>
    <w:rPr>
      <w:rFonts w:ascii="Times New Roman" w:hAnsi="Times New Roman" w:eastAsia="宋体" w:cs="Times New Roman"/>
      <w:szCs w:val="20"/>
    </w:rPr>
  </w:style>
  <w:style w:type="paragraph" w:customStyle="1" w:styleId="90">
    <w:name w:val="样式2"/>
    <w:basedOn w:val="4"/>
    <w:qFormat/>
    <w:uiPriority w:val="0"/>
    <w:pPr>
      <w:numPr>
        <w:ilvl w:val="1"/>
        <w:numId w:val="3"/>
      </w:numPr>
      <w:spacing w:line="360" w:lineRule="auto"/>
      <w:jc w:val="left"/>
    </w:pPr>
  </w:style>
  <w:style w:type="character" w:customStyle="1" w:styleId="91">
    <w:name w:val="批注主题 Char"/>
    <w:basedOn w:val="89"/>
    <w:link w:val="32"/>
    <w:semiHidden/>
    <w:qFormat/>
    <w:uiPriority w:val="99"/>
    <w:rPr>
      <w:rFonts w:ascii="Times New Roman" w:hAnsi="Times New Roman" w:eastAsia="宋体" w:cs="Times New Roman"/>
      <w:b/>
      <w:bCs/>
      <w:sz w:val="24"/>
      <w:szCs w:val="20"/>
      <w:lang w:val="zh-CN" w:eastAsia="zh-CN"/>
    </w:rPr>
  </w:style>
  <w:style w:type="paragraph" w:customStyle="1" w:styleId="92">
    <w:name w:val="InfoBlue"/>
    <w:basedOn w:val="1"/>
    <w:next w:val="14"/>
    <w:autoRedefine/>
    <w:qFormat/>
    <w:uiPriority w:val="0"/>
    <w:pPr>
      <w:numPr>
        <w:ilvl w:val="0"/>
        <w:numId w:val="4"/>
      </w:numPr>
      <w:spacing w:line="360" w:lineRule="exact"/>
      <w:jc w:val="left"/>
    </w:pPr>
    <w:rPr>
      <w:rFonts w:ascii="宋体"/>
      <w:snapToGrid w:val="0"/>
      <w:color w:val="000000"/>
      <w:kern w:val="0"/>
      <w:sz w:val="20"/>
    </w:rPr>
  </w:style>
  <w:style w:type="paragraph" w:styleId="93">
    <w:name w:val="List Paragraph"/>
    <w:basedOn w:val="1"/>
    <w:link w:val="121"/>
    <w:qFormat/>
    <w:uiPriority w:val="34"/>
    <w:pPr>
      <w:ind w:firstLine="420" w:firstLineChars="200"/>
    </w:pPr>
    <w:rPr>
      <w:rFonts w:ascii="Calibri" w:hAnsi="Calibri"/>
      <w:szCs w:val="22"/>
    </w:rPr>
  </w:style>
  <w:style w:type="paragraph" w:customStyle="1" w:styleId="94">
    <w:name w:val="正文文本缩进 2 Char Char"/>
    <w:basedOn w:val="1"/>
    <w:qFormat/>
    <w:uiPriority w:val="0"/>
    <w:pPr>
      <w:widowControl/>
      <w:spacing w:line="360" w:lineRule="auto"/>
      <w:ind w:firstLine="480" w:firstLineChars="200"/>
    </w:pPr>
    <w:rPr>
      <w:rFonts w:hint="eastAsia" w:ascii="宋体" w:hAnsi="宋体"/>
      <w:color w:val="000000"/>
      <w:kern w:val="0"/>
      <w:sz w:val="24"/>
    </w:rPr>
  </w:style>
  <w:style w:type="paragraph" w:customStyle="1" w:styleId="95">
    <w:name w:val="样式 标题 1featureheadA章H1PIM 1Heading 0Arial 14 FettArial 1..."/>
    <w:basedOn w:val="2"/>
    <w:qFormat/>
    <w:uiPriority w:val="0"/>
    <w:pPr>
      <w:keepNext w:val="0"/>
      <w:numPr>
        <w:ilvl w:val="0"/>
        <w:numId w:val="5"/>
      </w:numPr>
      <w:tabs>
        <w:tab w:val="left" w:pos="432"/>
      </w:tabs>
      <w:spacing w:before="312" w:after="312" w:line="360" w:lineRule="auto"/>
    </w:pPr>
    <w:rPr>
      <w:rFonts w:eastAsia="黑体"/>
      <w:b/>
      <w:color w:val="000000"/>
      <w:kern w:val="44"/>
      <w:sz w:val="32"/>
    </w:rPr>
  </w:style>
  <w:style w:type="paragraph" w:customStyle="1" w:styleId="96">
    <w:name w:val="1级描述"/>
    <w:basedOn w:val="1"/>
    <w:qFormat/>
    <w:uiPriority w:val="0"/>
    <w:pPr>
      <w:ind w:firstLine="420"/>
    </w:pPr>
    <w:rPr>
      <w:szCs w:val="24"/>
    </w:rPr>
  </w:style>
  <w:style w:type="paragraph" w:customStyle="1" w:styleId="97">
    <w:name w:val="Char Char Char"/>
    <w:basedOn w:val="1"/>
    <w:qFormat/>
    <w:uiPriority w:val="0"/>
    <w:rPr>
      <w:szCs w:val="24"/>
    </w:rPr>
  </w:style>
  <w:style w:type="paragraph" w:customStyle="1" w:styleId="98">
    <w:name w:val="Char Char Char Char Char Char"/>
    <w:basedOn w:val="1"/>
    <w:qFormat/>
    <w:uiPriority w:val="0"/>
    <w:pPr>
      <w:adjustRightInd w:val="0"/>
      <w:spacing w:line="360" w:lineRule="auto"/>
    </w:pPr>
    <w:rPr>
      <w:kern w:val="0"/>
      <w:sz w:val="24"/>
    </w:rPr>
  </w:style>
  <w:style w:type="character" w:customStyle="1" w:styleId="99">
    <w:name w:val="正文首行缩进 2 Char"/>
    <w:basedOn w:val="58"/>
    <w:link w:val="33"/>
    <w:qFormat/>
    <w:uiPriority w:val="0"/>
    <w:rPr>
      <w:rFonts w:ascii="Times New Roman" w:hAnsi="Times New Roman" w:eastAsia="宋体" w:cs="Times New Roman"/>
      <w:sz w:val="24"/>
      <w:szCs w:val="20"/>
      <w:lang w:val="zh-CN" w:eastAsia="zh-CN"/>
    </w:rPr>
  </w:style>
  <w:style w:type="paragraph" w:customStyle="1" w:styleId="100">
    <w:name w:val="Char1 Char Char Char Char Char"/>
    <w:basedOn w:val="1"/>
    <w:qFormat/>
    <w:uiPriority w:val="0"/>
    <w:rPr>
      <w:rFonts w:ascii="Tahoma" w:hAnsi="Tahoma"/>
      <w:sz w:val="24"/>
    </w:rPr>
  </w:style>
  <w:style w:type="paragraph" w:customStyle="1" w:styleId="101">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character" w:customStyle="1" w:styleId="102">
    <w:name w:val="普通文字 Char Char"/>
    <w:qFormat/>
    <w:uiPriority w:val="0"/>
    <w:rPr>
      <w:rFonts w:ascii="宋体" w:hAnsi="Courier New" w:eastAsia="宋体"/>
      <w:kern w:val="2"/>
      <w:sz w:val="21"/>
      <w:lang w:val="en-US" w:eastAsia="zh-CN" w:bidi="ar-SA"/>
    </w:rPr>
  </w:style>
  <w:style w:type="paragraph" w:customStyle="1" w:styleId="103">
    <w:name w:val="style6"/>
    <w:basedOn w:val="1"/>
    <w:qFormat/>
    <w:uiPriority w:val="0"/>
    <w:pPr>
      <w:widowControl/>
      <w:spacing w:before="100" w:beforeAutospacing="1" w:after="100" w:afterAutospacing="1"/>
      <w:jc w:val="left"/>
    </w:pPr>
    <w:rPr>
      <w:rFonts w:ascii="宋体" w:hAnsi="宋体" w:cs="宋体"/>
      <w:color w:val="000000"/>
      <w:kern w:val="0"/>
      <w:sz w:val="24"/>
      <w:szCs w:val="24"/>
    </w:rPr>
  </w:style>
  <w:style w:type="character" w:customStyle="1" w:styleId="104">
    <w:name w:val="style51"/>
    <w:qFormat/>
    <w:uiPriority w:val="0"/>
    <w:rPr>
      <w:color w:val="000000"/>
    </w:rPr>
  </w:style>
  <w:style w:type="paragraph" w:customStyle="1" w:styleId="105">
    <w:name w:val="锐丰正文 Char"/>
    <w:basedOn w:val="1"/>
    <w:link w:val="106"/>
    <w:qFormat/>
    <w:uiPriority w:val="0"/>
    <w:pPr>
      <w:spacing w:line="520" w:lineRule="exact"/>
      <w:ind w:firstLine="200" w:firstLineChars="200"/>
    </w:pPr>
    <w:rPr>
      <w:rFonts w:eastAsia="楷体_GB2312"/>
      <w:sz w:val="28"/>
      <w:szCs w:val="24"/>
    </w:rPr>
  </w:style>
  <w:style w:type="character" w:customStyle="1" w:styleId="106">
    <w:name w:val="锐丰正文 Char Char"/>
    <w:link w:val="105"/>
    <w:qFormat/>
    <w:uiPriority w:val="0"/>
    <w:rPr>
      <w:rFonts w:ascii="Times New Roman" w:hAnsi="Times New Roman" w:eastAsia="楷体_GB2312" w:cs="Times New Roman"/>
      <w:sz w:val="28"/>
      <w:szCs w:val="24"/>
    </w:rPr>
  </w:style>
  <w:style w:type="paragraph" w:customStyle="1" w:styleId="107">
    <w:name w:val="正文（首行缩进2字符）"/>
    <w:basedOn w:val="1"/>
    <w:link w:val="108"/>
    <w:qFormat/>
    <w:uiPriority w:val="0"/>
    <w:pPr>
      <w:spacing w:line="360" w:lineRule="auto"/>
      <w:ind w:firstLine="461" w:firstLineChars="192"/>
    </w:pPr>
    <w:rPr>
      <w:rFonts w:ascii="Arial" w:hAnsi="Arial"/>
      <w:sz w:val="24"/>
      <w:szCs w:val="28"/>
    </w:rPr>
  </w:style>
  <w:style w:type="character" w:customStyle="1" w:styleId="108">
    <w:name w:val="正文（首行缩进2字符） Char"/>
    <w:link w:val="107"/>
    <w:qFormat/>
    <w:uiPriority w:val="0"/>
    <w:rPr>
      <w:rFonts w:ascii="Arial" w:hAnsi="Arial" w:eastAsia="宋体" w:cs="Times New Roman"/>
      <w:sz w:val="24"/>
      <w:szCs w:val="28"/>
    </w:rPr>
  </w:style>
  <w:style w:type="character" w:customStyle="1" w:styleId="109">
    <w:name w:val="Char Char Char Char Char Char Char Char"/>
    <w:link w:val="110"/>
    <w:qFormat/>
    <w:locked/>
    <w:uiPriority w:val="0"/>
    <w:rPr>
      <w:rFonts w:ascii="Tahoma" w:hAnsi="Tahoma" w:eastAsia="宋体" w:cs="Tahoma"/>
      <w:sz w:val="24"/>
    </w:rPr>
  </w:style>
  <w:style w:type="paragraph" w:customStyle="1" w:styleId="110">
    <w:name w:val="Char Char Char Char Char Char Char"/>
    <w:basedOn w:val="1"/>
    <w:link w:val="109"/>
    <w:qFormat/>
    <w:uiPriority w:val="0"/>
    <w:rPr>
      <w:rFonts w:ascii="Tahoma" w:hAnsi="Tahoma" w:cs="Tahoma"/>
      <w:sz w:val="24"/>
      <w:szCs w:val="22"/>
    </w:rPr>
  </w:style>
  <w:style w:type="character" w:customStyle="1" w:styleId="111">
    <w:name w:val="Normal Indent Char Char"/>
    <w:qFormat/>
    <w:uiPriority w:val="0"/>
    <w:rPr>
      <w:rFonts w:eastAsia="宋体"/>
      <w:kern w:val="2"/>
      <w:sz w:val="21"/>
      <w:szCs w:val="24"/>
      <w:lang w:val="en-US" w:eastAsia="zh-CN" w:bidi="ar-SA"/>
    </w:rPr>
  </w:style>
  <w:style w:type="paragraph" w:customStyle="1" w:styleId="112">
    <w:name w:val="p0"/>
    <w:basedOn w:val="1"/>
    <w:qFormat/>
    <w:uiPriority w:val="0"/>
    <w:pPr>
      <w:widowControl/>
    </w:pPr>
    <w:rPr>
      <w:kern w:val="0"/>
      <w:szCs w:val="21"/>
    </w:rPr>
  </w:style>
  <w:style w:type="paragraph" w:customStyle="1" w:styleId="113">
    <w:name w:val="文字"/>
    <w:basedOn w:val="1"/>
    <w:qFormat/>
    <w:uiPriority w:val="0"/>
    <w:pPr>
      <w:tabs>
        <w:tab w:val="left" w:pos="8520"/>
      </w:tabs>
      <w:spacing w:line="312" w:lineRule="auto"/>
      <w:ind w:right="-210" w:firstLine="556"/>
    </w:pPr>
    <w:rPr>
      <w:rFonts w:ascii="宋体"/>
      <w:sz w:val="28"/>
    </w:rPr>
  </w:style>
  <w:style w:type="character" w:customStyle="1" w:styleId="114">
    <w:name w:val="文档结构图 Char"/>
    <w:basedOn w:val="36"/>
    <w:link w:val="12"/>
    <w:qFormat/>
    <w:uiPriority w:val="0"/>
    <w:rPr>
      <w:rFonts w:ascii="Times New Roman" w:hAnsi="Times New Roman" w:eastAsia="宋体" w:cs="Times New Roman"/>
      <w:szCs w:val="24"/>
      <w:shd w:val="clear" w:color="auto" w:fill="000080"/>
      <w:lang w:val="zh-CN" w:eastAsia="zh-CN"/>
    </w:rPr>
  </w:style>
  <w:style w:type="paragraph" w:customStyle="1" w:styleId="115">
    <w:name w:val="列出段落1"/>
    <w:basedOn w:val="1"/>
    <w:qFormat/>
    <w:uiPriority w:val="0"/>
    <w:pPr>
      <w:ind w:firstLine="420" w:firstLineChars="200"/>
    </w:pPr>
    <w:rPr>
      <w:rFonts w:ascii="Calibri" w:hAnsi="Calibri"/>
      <w:szCs w:val="22"/>
    </w:rPr>
  </w:style>
  <w:style w:type="character" w:customStyle="1" w:styleId="116">
    <w:name w:val="副标题 Char"/>
    <w:basedOn w:val="36"/>
    <w:link w:val="25"/>
    <w:qFormat/>
    <w:uiPriority w:val="0"/>
    <w:rPr>
      <w:rFonts w:ascii="Cambria" w:hAnsi="Cambria" w:eastAsia="宋体" w:cs="Times New Roman"/>
      <w:b/>
      <w:bCs/>
      <w:kern w:val="28"/>
      <w:sz w:val="32"/>
      <w:szCs w:val="32"/>
    </w:rPr>
  </w:style>
  <w:style w:type="paragraph" w:customStyle="1" w:styleId="117">
    <w:name w:val="Char1"/>
    <w:basedOn w:val="1"/>
    <w:autoRedefine/>
    <w:qFormat/>
    <w:uiPriority w:val="0"/>
    <w:pPr>
      <w:tabs>
        <w:tab w:val="left" w:pos="360"/>
      </w:tabs>
    </w:pPr>
    <w:rPr>
      <w:sz w:val="24"/>
      <w:szCs w:val="24"/>
    </w:rPr>
  </w:style>
  <w:style w:type="paragraph" w:customStyle="1" w:styleId="11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List Paragraph1"/>
    <w:basedOn w:val="1"/>
    <w:qFormat/>
    <w:uiPriority w:val="99"/>
    <w:pPr>
      <w:ind w:firstLine="420" w:firstLineChars="200"/>
    </w:pPr>
    <w:rPr>
      <w:rFonts w:ascii="Calibri" w:hAnsi="Calibri" w:cs="Calibri"/>
      <w:szCs w:val="21"/>
    </w:rPr>
  </w:style>
  <w:style w:type="character" w:customStyle="1" w:styleId="121">
    <w:name w:val="列出段落 Char"/>
    <w:link w:val="93"/>
    <w:qFormat/>
    <w:uiPriority w:val="34"/>
    <w:rPr>
      <w:rFonts w:ascii="Calibri" w:hAnsi="Calibri" w:eastAsia="宋体" w:cs="Times New Roman"/>
    </w:rPr>
  </w:style>
  <w:style w:type="paragraph" w:styleId="12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apple-converted-space"/>
    <w:qFormat/>
    <w:uiPriority w:val="0"/>
  </w:style>
  <w:style w:type="character" w:customStyle="1" w:styleId="124">
    <w:name w:val="short_text1"/>
    <w:qFormat/>
    <w:uiPriority w:val="0"/>
    <w:rPr>
      <w:sz w:val="26"/>
      <w:szCs w:val="26"/>
    </w:rPr>
  </w:style>
  <w:style w:type="paragraph" w:customStyle="1" w:styleId="125">
    <w:name w:val="列出段落2"/>
    <w:basedOn w:val="1"/>
    <w:qFormat/>
    <w:uiPriority w:val="0"/>
    <w:pPr>
      <w:ind w:firstLine="420" w:firstLineChars="200"/>
    </w:pPr>
    <w:rPr>
      <w:rFonts w:ascii="Calibri" w:hAnsi="Calibri"/>
      <w:szCs w:val="22"/>
    </w:rPr>
  </w:style>
  <w:style w:type="paragraph" w:customStyle="1" w:styleId="126">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12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8">
    <w:name w:val="HTML 地址 Char"/>
    <w:basedOn w:val="36"/>
    <w:link w:val="16"/>
    <w:qFormat/>
    <w:uiPriority w:val="0"/>
    <w:rPr>
      <w:rFonts w:ascii="宋体" w:hAnsi="宋体" w:eastAsia="宋体" w:cs="Times New Roman"/>
      <w:i/>
      <w:iCs/>
      <w:kern w:val="0"/>
      <w:sz w:val="24"/>
      <w:szCs w:val="24"/>
    </w:rPr>
  </w:style>
  <w:style w:type="paragraph" w:customStyle="1" w:styleId="129">
    <w:name w:val="附件正文"/>
    <w:basedOn w:val="1"/>
    <w:qFormat/>
    <w:uiPriority w:val="0"/>
    <w:pPr>
      <w:snapToGrid w:val="0"/>
      <w:spacing w:line="480" w:lineRule="exact"/>
    </w:pPr>
    <w:rPr>
      <w:color w:val="000000"/>
      <w:kern w:val="0"/>
      <w:sz w:val="24"/>
      <w:szCs w:val="24"/>
    </w:rPr>
  </w:style>
  <w:style w:type="paragraph" w:customStyle="1" w:styleId="130">
    <w:name w:val="msolistparagraph"/>
    <w:basedOn w:val="1"/>
    <w:qFormat/>
    <w:uiPriority w:val="0"/>
    <w:pPr>
      <w:ind w:firstLine="420" w:firstLineChars="200"/>
    </w:pPr>
    <w:rPr>
      <w:rFonts w:ascii="Calibri" w:hAnsi="Calibri"/>
      <w:szCs w:val="22"/>
    </w:rPr>
  </w:style>
  <w:style w:type="character" w:customStyle="1" w:styleId="131">
    <w:name w:val="font41"/>
    <w:qFormat/>
    <w:uiPriority w:val="0"/>
    <w:rPr>
      <w:rFonts w:hint="eastAsia" w:ascii="宋体" w:hAnsi="宋体" w:eastAsia="宋体" w:cs="宋体"/>
      <w:color w:val="000000"/>
      <w:sz w:val="20"/>
      <w:szCs w:val="20"/>
      <w:u w:val="none"/>
    </w:rPr>
  </w:style>
  <w:style w:type="character" w:customStyle="1" w:styleId="132">
    <w:name w:val="font11"/>
    <w:qFormat/>
    <w:uiPriority w:val="0"/>
    <w:rPr>
      <w:rFonts w:hint="eastAsia" w:ascii="宋体" w:hAnsi="宋体" w:eastAsia="宋体" w:cs="宋体"/>
      <w:color w:val="000000"/>
      <w:sz w:val="21"/>
      <w:szCs w:val="21"/>
      <w:u w:val="none"/>
    </w:rPr>
  </w:style>
  <w:style w:type="paragraph" w:customStyle="1" w:styleId="133">
    <w:name w:val="列出段落3"/>
    <w:basedOn w:val="1"/>
    <w:qFormat/>
    <w:uiPriority w:val="0"/>
    <w:pPr>
      <w:ind w:firstLine="420" w:firstLineChars="200"/>
    </w:pPr>
    <w:rPr>
      <w:szCs w:val="24"/>
    </w:rPr>
  </w:style>
  <w:style w:type="paragraph" w:customStyle="1" w:styleId="134">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5">
    <w:name w:val="UP标题3"/>
    <w:basedOn w:val="1"/>
    <w:link w:val="136"/>
    <w:qFormat/>
    <w:uiPriority w:val="99"/>
    <w:pPr>
      <w:spacing w:line="360" w:lineRule="auto"/>
      <w:ind w:firstLine="149" w:firstLineChars="149"/>
    </w:pPr>
    <w:rPr>
      <w:rFonts w:ascii="黑体" w:eastAsia="黑体"/>
      <w:kern w:val="0"/>
      <w:sz w:val="28"/>
    </w:rPr>
  </w:style>
  <w:style w:type="character" w:customStyle="1" w:styleId="136">
    <w:name w:val="UP标题3 Char Char"/>
    <w:link w:val="135"/>
    <w:qFormat/>
    <w:locked/>
    <w:uiPriority w:val="99"/>
    <w:rPr>
      <w:rFonts w:ascii="黑体" w:hAnsi="Times New Roman" w:eastAsia="黑体" w:cs="Times New Roman"/>
      <w:kern w:val="0"/>
      <w:sz w:val="28"/>
      <w:szCs w:val="20"/>
    </w:rPr>
  </w:style>
  <w:style w:type="paragraph" w:customStyle="1" w:styleId="137">
    <w:name w:val="样式 加粗 段前: 7.8 磅 段后: 7.8 磅 行距: 固定值 20 磅"/>
    <w:basedOn w:val="1"/>
    <w:qFormat/>
    <w:uiPriority w:val="0"/>
    <w:pPr>
      <w:spacing w:before="60" w:after="60" w:line="360" w:lineRule="exact"/>
    </w:pPr>
    <w:rPr>
      <w:rFonts w:cs="宋体"/>
      <w:b/>
      <w:bCs/>
      <w:spacing w:val="-2"/>
      <w:sz w:val="24"/>
    </w:rPr>
  </w:style>
  <w:style w:type="character" w:customStyle="1" w:styleId="138">
    <w:name w:val="font61"/>
    <w:qFormat/>
    <w:uiPriority w:val="0"/>
    <w:rPr>
      <w:rFonts w:hint="eastAsia" w:ascii="宋体" w:hAnsi="宋体" w:eastAsia="宋体" w:cs="宋体"/>
      <w:color w:val="000000"/>
      <w:sz w:val="20"/>
      <w:szCs w:val="20"/>
      <w:u w:val="none"/>
    </w:rPr>
  </w:style>
  <w:style w:type="character" w:customStyle="1" w:styleId="139">
    <w:name w:val="font21"/>
    <w:qFormat/>
    <w:uiPriority w:val="0"/>
    <w:rPr>
      <w:rFonts w:hint="default" w:ascii="Times New Roman" w:hAnsi="Times New Roman" w:cs="Times New Roman"/>
      <w:color w:val="000000"/>
      <w:sz w:val="20"/>
      <w:szCs w:val="20"/>
      <w:u w:val="none"/>
    </w:rPr>
  </w:style>
  <w:style w:type="character" w:customStyle="1" w:styleId="140">
    <w:name w:val="font01"/>
    <w:qFormat/>
    <w:uiPriority w:val="0"/>
    <w:rPr>
      <w:rFonts w:ascii="Arial" w:hAnsi="Arial" w:cs="Arial"/>
      <w:color w:val="000000"/>
      <w:sz w:val="20"/>
      <w:szCs w:val="20"/>
      <w:u w:val="none"/>
    </w:rPr>
  </w:style>
  <w:style w:type="character" w:customStyle="1" w:styleId="141">
    <w:name w:val="font31"/>
    <w:qFormat/>
    <w:uiPriority w:val="0"/>
    <w:rPr>
      <w:rFonts w:hint="default" w:ascii="Times New Roman" w:hAnsi="Times New Roman" w:cs="Times New Roman"/>
      <w:b/>
      <w:color w:val="000000"/>
      <w:sz w:val="20"/>
      <w:szCs w:val="20"/>
      <w:u w:val="none"/>
    </w:rPr>
  </w:style>
  <w:style w:type="paragraph" w:customStyle="1" w:styleId="142">
    <w:name w:val="正文序号 1"/>
    <w:basedOn w:val="1"/>
    <w:qFormat/>
    <w:uiPriority w:val="0"/>
    <w:pPr>
      <w:numPr>
        <w:ilvl w:val="0"/>
        <w:numId w:val="6"/>
      </w:numPr>
      <w:spacing w:before="60"/>
    </w:pPr>
    <w:rPr>
      <w:szCs w:val="24"/>
    </w:rPr>
  </w:style>
  <w:style w:type="paragraph" w:customStyle="1" w:styleId="143">
    <w:name w:val="正文序号 2"/>
    <w:basedOn w:val="1"/>
    <w:qFormat/>
    <w:uiPriority w:val="0"/>
    <w:pPr>
      <w:numPr>
        <w:ilvl w:val="1"/>
        <w:numId w:val="6"/>
      </w:numPr>
      <w:spacing w:before="60"/>
    </w:pPr>
    <w:rPr>
      <w:szCs w:val="24"/>
    </w:rPr>
  </w:style>
  <w:style w:type="paragraph" w:customStyle="1" w:styleId="144">
    <w:name w:val="正文序号 3"/>
    <w:basedOn w:val="1"/>
    <w:qFormat/>
    <w:uiPriority w:val="0"/>
    <w:pPr>
      <w:numPr>
        <w:ilvl w:val="2"/>
        <w:numId w:val="6"/>
      </w:numPr>
      <w:spacing w:before="60"/>
    </w:pPr>
    <w:rPr>
      <w:szCs w:val="24"/>
    </w:rPr>
  </w:style>
  <w:style w:type="paragraph" w:customStyle="1" w:styleId="145">
    <w:name w:val="正文序号 4"/>
    <w:basedOn w:val="1"/>
    <w:qFormat/>
    <w:uiPriority w:val="0"/>
    <w:pPr>
      <w:numPr>
        <w:ilvl w:val="3"/>
        <w:numId w:val="6"/>
      </w:numPr>
      <w:spacing w:before="60"/>
    </w:pPr>
    <w:rPr>
      <w:szCs w:val="24"/>
    </w:rPr>
  </w:style>
  <w:style w:type="paragraph" w:customStyle="1" w:styleId="146">
    <w:name w:val="列出段落4"/>
    <w:basedOn w:val="1"/>
    <w:qFormat/>
    <w:uiPriority w:val="34"/>
    <w:pPr>
      <w:ind w:firstLine="420" w:firstLineChars="200"/>
    </w:pPr>
    <w:rPr>
      <w:szCs w:val="24"/>
    </w:rPr>
  </w:style>
  <w:style w:type="paragraph" w:customStyle="1" w:styleId="147">
    <w:name w:val="纯文本1"/>
    <w:basedOn w:val="1"/>
    <w:qFormat/>
    <w:uiPriority w:val="0"/>
    <w:rPr>
      <w:rFonts w:hint="eastAsia" w:ascii="宋体" w:hAnsi="Courier New"/>
    </w:rPr>
  </w:style>
  <w:style w:type="paragraph" w:customStyle="1" w:styleId="148">
    <w:name w:val="正文缩进1"/>
    <w:basedOn w:val="1"/>
    <w:qFormat/>
    <w:uiPriority w:val="0"/>
    <w:pPr>
      <w:ind w:firstLine="420"/>
    </w:pPr>
  </w:style>
  <w:style w:type="paragraph" w:customStyle="1" w:styleId="149">
    <w:name w:val="列出段落5"/>
    <w:basedOn w:val="1"/>
    <w:qFormat/>
    <w:uiPriority w:val="0"/>
    <w:pPr>
      <w:ind w:firstLine="420" w:firstLineChars="200"/>
    </w:pPr>
    <w:rPr>
      <w:rFonts w:ascii="Calibri" w:hAnsi="Calibri"/>
      <w:szCs w:val="22"/>
    </w:rPr>
  </w:style>
  <w:style w:type="paragraph" w:customStyle="1" w:styleId="150">
    <w:name w:val="列出段落6"/>
    <w:basedOn w:val="1"/>
    <w:qFormat/>
    <w:uiPriority w:val="0"/>
    <w:pPr>
      <w:ind w:firstLine="420" w:firstLineChars="200"/>
    </w:pPr>
    <w:rPr>
      <w:rFonts w:ascii="Calibri" w:hAnsi="Calibri"/>
      <w:szCs w:val="22"/>
    </w:rPr>
  </w:style>
  <w:style w:type="character" w:customStyle="1" w:styleId="151">
    <w:name w:val="font71"/>
    <w:qFormat/>
    <w:uiPriority w:val="0"/>
    <w:rPr>
      <w:rFonts w:hint="eastAsia" w:ascii="宋体" w:hAnsi="宋体" w:eastAsia="宋体" w:cs="宋体"/>
      <w:color w:val="000000"/>
      <w:sz w:val="24"/>
      <w:szCs w:val="24"/>
      <w:u w:val="none"/>
    </w:rPr>
  </w:style>
  <w:style w:type="character" w:customStyle="1" w:styleId="152">
    <w:name w:val="font51"/>
    <w:qFormat/>
    <w:uiPriority w:val="0"/>
    <w:rPr>
      <w:rFonts w:ascii="Tahoma" w:hAnsi="Tahoma" w:eastAsia="Tahoma" w:cs="Tahoma"/>
      <w:color w:val="000000"/>
      <w:sz w:val="21"/>
      <w:szCs w:val="21"/>
      <w:u w:val="none"/>
    </w:rPr>
  </w:style>
  <w:style w:type="character" w:customStyle="1" w:styleId="153">
    <w:name w:val="标题 Char"/>
    <w:basedOn w:val="36"/>
    <w:link w:val="31"/>
    <w:qFormat/>
    <w:uiPriority w:val="0"/>
    <w:rPr>
      <w:rFonts w:ascii="Cambria" w:hAnsi="Cambria" w:eastAsia="宋体" w:cs="Times New Roman"/>
      <w:b/>
      <w:bCs/>
      <w:sz w:val="32"/>
      <w:szCs w:val="32"/>
    </w:rPr>
  </w:style>
  <w:style w:type="paragraph" w:customStyle="1" w:styleId="154">
    <w:name w:val="_Style 1"/>
    <w:basedOn w:val="1"/>
    <w:qFormat/>
    <w:uiPriority w:val="0"/>
    <w:pPr>
      <w:ind w:firstLine="420" w:firstLineChars="200"/>
    </w:pPr>
    <w:rPr>
      <w:rFonts w:ascii="Calibri" w:hAnsi="Calibri"/>
      <w:szCs w:val="22"/>
    </w:rPr>
  </w:style>
  <w:style w:type="paragraph" w:customStyle="1" w:styleId="155">
    <w:name w:val="列出段落7"/>
    <w:basedOn w:val="1"/>
    <w:qFormat/>
    <w:uiPriority w:val="34"/>
    <w:pPr>
      <w:widowControl/>
      <w:ind w:firstLine="420" w:firstLineChars="200"/>
      <w:jc w:val="left"/>
    </w:pPr>
    <w:rPr>
      <w:sz w:val="24"/>
      <w:szCs w:val="24"/>
    </w:rPr>
  </w:style>
  <w:style w:type="character" w:customStyle="1" w:styleId="156">
    <w:name w:val="List Paragraph Char"/>
    <w:link w:val="157"/>
    <w:qFormat/>
    <w:locked/>
    <w:uiPriority w:val="0"/>
    <w:rPr>
      <w:szCs w:val="24"/>
    </w:rPr>
  </w:style>
  <w:style w:type="paragraph" w:customStyle="1" w:styleId="157">
    <w:name w:val="列出段落8"/>
    <w:basedOn w:val="1"/>
    <w:link w:val="156"/>
    <w:qFormat/>
    <w:uiPriority w:val="0"/>
    <w:pPr>
      <w:ind w:firstLine="420" w:firstLineChars="200"/>
    </w:pPr>
    <w:rPr>
      <w:rFonts w:asciiTheme="minorHAnsi" w:hAnsiTheme="minorHAnsi" w:eastAsiaTheme="minorEastAsia" w:cstheme="minorBidi"/>
      <w:szCs w:val="24"/>
    </w:rPr>
  </w:style>
  <w:style w:type="character" w:customStyle="1" w:styleId="158">
    <w:name w:val="Default Char"/>
    <w:link w:val="69"/>
    <w:qFormat/>
    <w:locked/>
    <w:uiPriority w:val="0"/>
    <w:rPr>
      <w:rFonts w:ascii="Times New Roman" w:hAnsi="Times New Roman" w:eastAsia="宋体" w:cs="Times New Roman"/>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神州网信技术有限公司</Company>
  <Pages>20</Pages>
  <Words>2257</Words>
  <Characters>12871</Characters>
  <Lines>107</Lines>
  <Paragraphs>30</Paragraphs>
  <TotalTime>27</TotalTime>
  <ScaleCrop>false</ScaleCrop>
  <LinksUpToDate>false</LinksUpToDate>
  <CharactersWithSpaces>15098</CharactersWithSpaces>
  <Application>WPS Office WWO_wpscloud_20250116195353-13c312bd48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2026-05-07T19:15:00Z</dcterms:created>
  <dc:creator>未定义</dc:creator>
  <cp:lastModifiedBy>ggzy</cp:lastModifiedBy>
  <dcterms:modified xsi:type="dcterms:W3CDTF">2026-05-11T15:09:00Z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eyJoZGlkIjoiZThhMTNmNWQzYmJhZTUyYTMxMjA2YTMwMDEzODUzZWYiLCJ1c2VySWQiOiIxMjkxNjU5ODQ1In0=</vt:lpwstr>
  </property>
  <property fmtid="{D5CDD505-2E9C-101B-9397-08002B2CF9AE}" pid="3" name="KSOProductBuildVer">
    <vt:lpwstr>2052-0.0.0.0</vt:lpwstr>
  </property>
  <property fmtid="{D5CDD505-2E9C-101B-9397-08002B2CF9AE}" pid="4" name="ICV">
    <vt:lpwstr>6CCDDB5A502A47DA8C80016AFD9D6C6A_43</vt:lpwstr>
  </property>
</Properties>
</file>